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F5" w:rsidRPr="008D3B86" w:rsidRDefault="008D3B86" w:rsidP="00A965F5">
      <w:pPr>
        <w:ind w:firstLine="700"/>
        <w:jc w:val="both"/>
        <w:rPr>
          <w:b/>
          <w:sz w:val="30"/>
          <w:szCs w:val="30"/>
        </w:rPr>
      </w:pPr>
      <w:r w:rsidRPr="008D3B86">
        <w:rPr>
          <w:b/>
          <w:sz w:val="30"/>
          <w:szCs w:val="30"/>
        </w:rPr>
        <w:t>О порядке прекращения применения единого налога на вмененный доход</w:t>
      </w:r>
    </w:p>
    <w:p w:rsidR="00A965F5" w:rsidRDefault="00A965F5" w:rsidP="00A965F5">
      <w:pPr>
        <w:ind w:firstLine="700"/>
        <w:jc w:val="both"/>
        <w:rPr>
          <w:sz w:val="30"/>
          <w:szCs w:val="30"/>
        </w:rPr>
      </w:pPr>
    </w:p>
    <w:p w:rsidR="00A965F5" w:rsidRDefault="00A965F5" w:rsidP="00A965F5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Согласно пункту 3 статьи 325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</w:t>
      </w:r>
      <w:r w:rsidRPr="00AE5695">
        <w:rPr>
          <w:sz w:val="30"/>
          <w:szCs w:val="30"/>
        </w:rPr>
        <w:t>Налогов</w:t>
      </w:r>
      <w:r>
        <w:rPr>
          <w:sz w:val="30"/>
          <w:szCs w:val="30"/>
        </w:rPr>
        <w:t>ого</w:t>
      </w:r>
      <w:r w:rsidRPr="00AE5695">
        <w:rPr>
          <w:sz w:val="30"/>
          <w:szCs w:val="30"/>
        </w:rPr>
        <w:t xml:space="preserve"> кодекс</w:t>
      </w:r>
      <w:r>
        <w:rPr>
          <w:sz w:val="30"/>
          <w:szCs w:val="30"/>
        </w:rPr>
        <w:t>а</w:t>
      </w:r>
      <w:r w:rsidRPr="00AE5695">
        <w:rPr>
          <w:sz w:val="30"/>
          <w:szCs w:val="30"/>
        </w:rPr>
        <w:t xml:space="preserve"> Республики Беларусь (далее – НК)</w:t>
      </w:r>
      <w:r>
        <w:rPr>
          <w:sz w:val="30"/>
          <w:szCs w:val="30"/>
        </w:rPr>
        <w:t xml:space="preserve"> прекращение применения единого налога плательщиками данного режима налогообложения возможно </w:t>
      </w:r>
      <w:r w:rsidRPr="00AD10A7">
        <w:rPr>
          <w:i/>
          <w:sz w:val="30"/>
          <w:szCs w:val="30"/>
        </w:rPr>
        <w:t>только в двух случаях</w:t>
      </w:r>
      <w:r>
        <w:rPr>
          <w:sz w:val="30"/>
          <w:szCs w:val="30"/>
        </w:rPr>
        <w:t>:</w:t>
      </w:r>
    </w:p>
    <w:p w:rsidR="00A965F5" w:rsidRDefault="00A965F5" w:rsidP="00A965F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1) с 1-го числа месяца, следующего за налоговым периодом, в котором прекращена деятельность организации по оказанию услуг по техническому обслуживанию и ремонту автомототранспортных средств и их компонентов на период не менее двенадцати последовательных календарных месяцев, следующих непосредственно за налоговым периодом, в котором прекращена деятельность организации по оказанию услуг по техническому обслуживанию и ремонту автомототранспортных средств и их компонентов. При этом п</w:t>
      </w:r>
      <w:r w:rsidRPr="00BD336F">
        <w:rPr>
          <w:sz w:val="30"/>
          <w:szCs w:val="30"/>
        </w:rPr>
        <w:t xml:space="preserve">рименение </w:t>
      </w:r>
      <w:r>
        <w:rPr>
          <w:sz w:val="30"/>
          <w:szCs w:val="30"/>
        </w:rPr>
        <w:t>единого налога</w:t>
      </w:r>
      <w:r w:rsidRPr="00BD336F">
        <w:rPr>
          <w:sz w:val="30"/>
          <w:szCs w:val="30"/>
        </w:rPr>
        <w:t xml:space="preserve"> прекращается </w:t>
      </w:r>
      <w:r w:rsidRPr="00A35BBD">
        <w:rPr>
          <w:i/>
          <w:sz w:val="30"/>
          <w:szCs w:val="30"/>
        </w:rPr>
        <w:t>при условии отражения факта прекращения деятельности</w:t>
      </w:r>
      <w:r w:rsidRPr="00BD336F">
        <w:rPr>
          <w:sz w:val="30"/>
          <w:szCs w:val="30"/>
        </w:rPr>
        <w:t xml:space="preserve"> организации по оказанию услуг по </w:t>
      </w:r>
      <w:r>
        <w:rPr>
          <w:sz w:val="30"/>
          <w:szCs w:val="30"/>
        </w:rPr>
        <w:t xml:space="preserve">техническому обслуживанию и ремонту автомототранспортных средств и их компонентов </w:t>
      </w:r>
      <w:r w:rsidRPr="009D0D07">
        <w:rPr>
          <w:sz w:val="30"/>
          <w:szCs w:val="30"/>
          <w:u w:val="single"/>
        </w:rPr>
        <w:t>в налоговой декларации (расчете) по единому налогу (далее – декларация)</w:t>
      </w:r>
      <w:r w:rsidRPr="00BD336F">
        <w:rPr>
          <w:sz w:val="30"/>
          <w:szCs w:val="30"/>
        </w:rPr>
        <w:t xml:space="preserve"> за налоговый период, в котором прекращена эта деятельность. Такое отражение </w:t>
      </w:r>
      <w:r w:rsidRPr="009D0D07">
        <w:rPr>
          <w:i/>
          <w:sz w:val="30"/>
          <w:szCs w:val="30"/>
        </w:rPr>
        <w:t>не может быть произведено (изменено) позже установленного НК</w:t>
      </w:r>
      <w:r w:rsidRPr="009D0D07">
        <w:rPr>
          <w:i/>
        </w:rPr>
        <w:t xml:space="preserve"> </w:t>
      </w:r>
      <w:r w:rsidRPr="009D0D07">
        <w:rPr>
          <w:i/>
          <w:sz w:val="30"/>
          <w:szCs w:val="30"/>
        </w:rPr>
        <w:t>срока представления декларации за указанный налоговый период</w:t>
      </w:r>
      <w:r>
        <w:rPr>
          <w:sz w:val="30"/>
          <w:szCs w:val="30"/>
        </w:rPr>
        <w:t>. В случае, если в декларации за налоговый период, в котором прекращена деятельность по оказанию услуг по техническому обслуживанию и ремонту автомототранспортных средств и их компонентов, организацией не отражен факт прекращения такой деятельности, любой следующий за ним налоговый период, в котором организацией не осуществлялась деятельность по оказанию услуг по техническому обслуживанию и ремонту автомототранспортных средств и их компонентов и в декларации за который отражен указанный факт, является налоговым периодом, в котором прекращена деятельность организации по оказанию техническому обслуживанию и ремонту автомототранспортных средств и их компонентов.</w:t>
      </w:r>
    </w:p>
    <w:p w:rsidR="00A965F5" w:rsidRPr="009D0D07" w:rsidRDefault="00A965F5" w:rsidP="00A965F5">
      <w:pPr>
        <w:autoSpaceDE w:val="0"/>
        <w:autoSpaceDN w:val="0"/>
        <w:adjustRightInd w:val="0"/>
        <w:ind w:firstLine="540"/>
        <w:jc w:val="both"/>
        <w:rPr>
          <w:i/>
          <w:sz w:val="28"/>
          <w:szCs w:val="30"/>
        </w:rPr>
      </w:pPr>
      <w:proofErr w:type="spellStart"/>
      <w:r>
        <w:rPr>
          <w:i/>
          <w:sz w:val="28"/>
          <w:szCs w:val="30"/>
        </w:rPr>
        <w:t>Справочно</w:t>
      </w:r>
      <w:proofErr w:type="spellEnd"/>
      <w:r>
        <w:rPr>
          <w:i/>
          <w:sz w:val="28"/>
          <w:szCs w:val="30"/>
        </w:rPr>
        <w:t>: Согласно пункту 103 Инструкции о порядке заполнения налоговых деклараций (расчётов) по налогам (сборам), книги покупок, утвержденной Постановлением МНС от 24.12.2014 № 42, отражение факта прекращения деятельности организации по оказанию услуг по техническому обслуживанию и ремонту автомототранспортных средств и их компонентов для целей подпункта 3.1 пункта 3 статьи 325</w:t>
      </w:r>
      <w:r>
        <w:rPr>
          <w:i/>
          <w:sz w:val="28"/>
          <w:szCs w:val="30"/>
          <w:vertAlign w:val="superscript"/>
        </w:rPr>
        <w:t>1</w:t>
      </w:r>
      <w:r>
        <w:rPr>
          <w:i/>
          <w:sz w:val="28"/>
          <w:szCs w:val="30"/>
        </w:rPr>
        <w:t xml:space="preserve"> НК производится путем проставления знака «Х» в строке </w:t>
      </w:r>
      <w:r w:rsidRPr="009D0D07">
        <w:rPr>
          <w:i/>
          <w:sz w:val="28"/>
          <w:szCs w:val="30"/>
        </w:rPr>
        <w:t>«Деятельность по оказанию услуг по техническому обслуживанию и ремонту автомототранспортных средств и их компонентов прекращена»</w:t>
      </w:r>
      <w:r>
        <w:rPr>
          <w:i/>
          <w:sz w:val="28"/>
          <w:szCs w:val="30"/>
        </w:rPr>
        <w:t xml:space="preserve"> на титульном листе декларации.</w:t>
      </w:r>
    </w:p>
    <w:p w:rsidR="00A965F5" w:rsidRDefault="00A965F5" w:rsidP="00A965F5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Таким образом, применение единого налога прекращается с 1-го числа месяца, если в декларации за предыдущий месяц в строке «Деятельность по оказанию услуг по техническому обслуживанию и ремонту автомототранспортных средств и их компонентов прекращена» имеется соответствующая отметка.</w:t>
      </w:r>
    </w:p>
    <w:p w:rsidR="00A965F5" w:rsidRDefault="00A965F5" w:rsidP="00A965F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2) с 1 января года, непосредственно следующего за годом, за который списочная численность работников организации в среднем составляет более 15 человек.</w:t>
      </w:r>
    </w:p>
    <w:p w:rsidR="00A965F5" w:rsidRDefault="00A965F5" w:rsidP="00A965F5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proofErr w:type="spellStart"/>
      <w:r>
        <w:rPr>
          <w:i/>
          <w:sz w:val="28"/>
          <w:szCs w:val="30"/>
        </w:rPr>
        <w:t>Справочно</w:t>
      </w:r>
      <w:proofErr w:type="spellEnd"/>
      <w:r>
        <w:rPr>
          <w:i/>
          <w:sz w:val="28"/>
          <w:szCs w:val="30"/>
        </w:rPr>
        <w:t>: Для целей главы 41</w:t>
      </w:r>
      <w:r>
        <w:rPr>
          <w:i/>
          <w:sz w:val="28"/>
          <w:szCs w:val="30"/>
          <w:vertAlign w:val="superscript"/>
        </w:rPr>
        <w:t>1</w:t>
      </w:r>
      <w:r>
        <w:rPr>
          <w:i/>
          <w:sz w:val="28"/>
          <w:szCs w:val="30"/>
        </w:rPr>
        <w:t xml:space="preserve"> НК </w:t>
      </w:r>
      <w:r>
        <w:rPr>
          <w:i/>
          <w:iCs/>
          <w:sz w:val="28"/>
          <w:szCs w:val="28"/>
        </w:rPr>
        <w:t>списочная численность работников организации в среднем за год определяется путем суммирования списочной численности работников организации за все месяцы этого года и деления полученной суммы на 12 (на число месяцев такого года). При этом в расчете не участвуют месяцы (месяц), предшествующие месяцу, в котором осуществлена государственная регистрация организации. Порядок определения списочной численности работников организации за месяц регламентирован абзацем седьмым пункта 5 статьи 325</w:t>
      </w:r>
      <w:r>
        <w:rPr>
          <w:i/>
          <w:iCs/>
          <w:sz w:val="28"/>
          <w:szCs w:val="28"/>
          <w:vertAlign w:val="superscript"/>
        </w:rPr>
        <w:t>1</w:t>
      </w:r>
      <w:r>
        <w:rPr>
          <w:i/>
          <w:iCs/>
          <w:sz w:val="28"/>
          <w:szCs w:val="28"/>
        </w:rPr>
        <w:t xml:space="preserve"> НК.</w:t>
      </w:r>
    </w:p>
    <w:p w:rsidR="00A965F5" w:rsidRPr="00213B94" w:rsidRDefault="00A965F5" w:rsidP="00A965F5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</w:rPr>
      </w:pPr>
      <w:r>
        <w:rPr>
          <w:sz w:val="30"/>
          <w:szCs w:val="30"/>
        </w:rPr>
        <w:t>Таким образом, применение единого налога прекращается с 1 января года в случае, если в декларации за предыдущий налоговый период (в декларации за декабрь) в с</w:t>
      </w:r>
      <w:r w:rsidRPr="00C84CC9">
        <w:rPr>
          <w:bCs/>
          <w:sz w:val="30"/>
          <w:szCs w:val="30"/>
        </w:rPr>
        <w:t>трок</w:t>
      </w:r>
      <w:r>
        <w:rPr>
          <w:bCs/>
          <w:sz w:val="30"/>
          <w:szCs w:val="30"/>
        </w:rPr>
        <w:t>е</w:t>
      </w:r>
      <w:r w:rsidRPr="00C84CC9">
        <w:rPr>
          <w:bCs/>
          <w:sz w:val="30"/>
          <w:szCs w:val="30"/>
        </w:rPr>
        <w:t xml:space="preserve"> 2</w:t>
      </w:r>
      <w:r w:rsidRPr="00C84CC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«Списочная численность работников организации в среднем за год, чел» </w:t>
      </w:r>
      <w:r w:rsidRPr="00C84CC9">
        <w:rPr>
          <w:sz w:val="30"/>
          <w:szCs w:val="30"/>
        </w:rPr>
        <w:t>части II</w:t>
      </w:r>
      <w:r>
        <w:rPr>
          <w:sz w:val="30"/>
          <w:szCs w:val="30"/>
        </w:rPr>
        <w:t xml:space="preserve"> декларации средняя списочная численность работников превышает 15 человек.</w:t>
      </w:r>
      <w:bookmarkStart w:id="0" w:name="_GoBack"/>
      <w:bookmarkEnd w:id="0"/>
    </w:p>
    <w:p w:rsidR="004B6313" w:rsidRDefault="004B6313"/>
    <w:sectPr w:rsidR="004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F"/>
    <w:rsid w:val="002C315F"/>
    <w:rsid w:val="004B6313"/>
    <w:rsid w:val="008D3B86"/>
    <w:rsid w:val="00A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2220-2E6D-4B3D-8C47-F310EE11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2018-02-14T08:49:00Z</dcterms:created>
  <dcterms:modified xsi:type="dcterms:W3CDTF">2018-02-14T09:01:00Z</dcterms:modified>
</cp:coreProperties>
</file>