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80" w:rsidRDefault="00107D80" w:rsidP="00107D80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  <w:t>Нововведения в Трудовом Кодексе</w:t>
      </w:r>
    </w:p>
    <w:p w:rsidR="00107D80" w:rsidRDefault="00107D80" w:rsidP="004071D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</w:pPr>
    </w:p>
    <w:p w:rsidR="00FE093E" w:rsidRPr="004071DC" w:rsidRDefault="004071DC" w:rsidP="004071D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</w:pPr>
      <w:r w:rsidRPr="004071DC">
        <w:rPr>
          <w:rStyle w:val="a3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  <w:t>Во вторник, 28 января, вступил в силу измененный Трудовой кодекс, который внес ряд значимых изменений для работников. Данные изменения были утверждены еще в</w:t>
      </w:r>
      <w:r w:rsidR="004A37A6">
        <w:rPr>
          <w:rStyle w:val="a3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071DC">
        <w:rPr>
          <w:rStyle w:val="a3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  <w:t>июле прошлого года</w:t>
      </w:r>
      <w:bookmarkStart w:id="0" w:name="_GoBack"/>
      <w:bookmarkEnd w:id="0"/>
      <w:r w:rsidRPr="004071DC">
        <w:rPr>
          <w:rStyle w:val="a3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071DC" w:rsidRPr="004071DC" w:rsidRDefault="004071DC" w:rsidP="004071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</w:pPr>
      <w:r w:rsidRPr="004071DC">
        <w:rPr>
          <w:rStyle w:val="a3"/>
          <w:rFonts w:ascii="Times New Roman" w:hAnsi="Times New Roman" w:cs="Times New Roman"/>
          <w:b w:val="0"/>
          <w:color w:val="1D1D1F"/>
          <w:sz w:val="28"/>
          <w:szCs w:val="28"/>
          <w:bdr w:val="none" w:sz="0" w:space="0" w:color="auto" w:frame="1"/>
          <w:shd w:val="clear" w:color="auto" w:fill="FFFFFF"/>
        </w:rPr>
        <w:t xml:space="preserve">Одним из основных изменений является то, что </w:t>
      </w:r>
      <w:r w:rsidRPr="004071DC">
        <w:rPr>
          <w:rFonts w:ascii="Times New Roman" w:hAnsi="Times New Roman" w:cs="Times New Roman"/>
          <w:sz w:val="28"/>
          <w:szCs w:val="28"/>
        </w:rPr>
        <w:t xml:space="preserve">с данного момента </w:t>
      </w:r>
      <w:r w:rsidRPr="004071DC"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  <w:t>работники будут нести ответственность только за умышленное причинение имущественного вреда и вне зависимости от того, контракт с ними заключен или трудовой договор. Ранее специалисты, с которыми были заключены контракты, несли полную мате</w:t>
      </w:r>
      <w:r w:rsidR="004A37A6"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  <w:t xml:space="preserve">риальную ответственность </w:t>
      </w:r>
      <w:r w:rsidRPr="004071DC"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  <w:t>за ущерб, и неважно, умышленно он был причинен или нет.</w:t>
      </w:r>
    </w:p>
    <w:p w:rsidR="004071DC" w:rsidRPr="004071DC" w:rsidRDefault="004071DC" w:rsidP="004071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7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Отныне с добросовестными работниками контракты будут заключать на срок до пяти лет. Предложить такой вариант ответственному подчиненному, который хорошо себя зарекомендовал и проработал в организации без нареканий и взысканий минимум год, – обязанность каждого нанимателя.</w:t>
      </w:r>
      <w:r w:rsidR="004A37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07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новых условиях труда теперь будут предупреждать за месяц. Такое правило действовало до 2015 года, но потом срок сократили и стали уведомлять об изменениях (сокращении рабочего дня, зарплаты и прочих важных пунктах) за две недели. В свежей редакции кодекса решили вернуться к прежней норме – уведомлять за месяц, чтобы работник имел больше времени для поиска другой работы, если не согласен с предстоящими переменами. </w:t>
      </w:r>
    </w:p>
    <w:p w:rsidR="004071DC" w:rsidRPr="00107D80" w:rsidRDefault="004071DC" w:rsidP="004071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</w:pPr>
      <w:r w:rsidRPr="004071DC"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  <w:t xml:space="preserve">В обновленной версии Трудового кодекса появилось такое понятие, как дистанционная работа. </w:t>
      </w:r>
      <w:proofErr w:type="gramStart"/>
      <w:r w:rsidRPr="004071DC"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  <w:t>В</w:t>
      </w:r>
      <w:proofErr w:type="gramEnd"/>
      <w:r w:rsidRPr="004071DC"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  <w:t> </w:t>
      </w:r>
      <w:proofErr w:type="gramStart"/>
      <w:r w:rsidRPr="004071DC"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  <w:t>Минтруда</w:t>
      </w:r>
      <w:proofErr w:type="gramEnd"/>
      <w:r w:rsidRPr="004071DC"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  <w:t xml:space="preserve"> поясняли, что она удобна для всех: нанимателю не нужно оборудовать для работника рабочее место, а работник сможет выполнять поручаемую ему работу в любом месте, где будет удобно ему. При этом рабочий график и отпуска для дистанционных работников у конкретного нанимателя должны быть такими же, как для работающих в офисе, и предоставляться в соответствии с Трудовым кодексом и другими </w:t>
      </w:r>
      <w:r w:rsidRPr="00107D80"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  <w:t>документами.</w:t>
      </w:r>
    </w:p>
    <w:p w:rsidR="004071DC" w:rsidRPr="004071DC" w:rsidRDefault="004071DC" w:rsidP="0010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</w:pPr>
      <w:r w:rsidRPr="00107D80">
        <w:rPr>
          <w:rFonts w:ascii="Times New Roman" w:hAnsi="Times New Roman" w:cs="Times New Roman"/>
          <w:color w:val="1D1D1F"/>
          <w:sz w:val="28"/>
          <w:szCs w:val="28"/>
          <w:shd w:val="clear" w:color="auto" w:fill="FFFFFF"/>
        </w:rPr>
        <w:t xml:space="preserve">Также, теперь отцы </w:t>
      </w:r>
      <w:r w:rsidRPr="004071DC">
        <w:rPr>
          <w:rFonts w:ascii="Times New Roman" w:eastAsia="Times New Roman" w:hAnsi="Times New Roman" w:cs="Times New Roman"/>
          <w:bCs/>
          <w:color w:val="1D1D1F"/>
          <w:sz w:val="28"/>
          <w:szCs w:val="28"/>
          <w:lang w:eastAsia="ru-RU"/>
        </w:rPr>
        <w:t>смогут брать специальный отпуск после рождения ребенка</w:t>
      </w:r>
      <w:r w:rsidR="00107D80" w:rsidRPr="00107D80">
        <w:rPr>
          <w:rFonts w:ascii="Times New Roman" w:eastAsia="Times New Roman" w:hAnsi="Times New Roman" w:cs="Times New Roman"/>
          <w:bCs/>
          <w:color w:val="1D1D1F"/>
          <w:sz w:val="28"/>
          <w:szCs w:val="28"/>
          <w:lang w:eastAsia="ru-RU"/>
        </w:rPr>
        <w:t xml:space="preserve">. </w:t>
      </w:r>
      <w:r w:rsidRPr="004071DC">
        <w:rPr>
          <w:rFonts w:ascii="Times New Roman" w:eastAsia="Times New Roman" w:hAnsi="Times New Roman" w:cs="Times New Roman"/>
          <w:color w:val="1D1D1F"/>
          <w:sz w:val="28"/>
          <w:szCs w:val="28"/>
          <w:lang w:eastAsia="ru-RU"/>
        </w:rPr>
        <w:t>Продолжительность такого отпуска составляет до 14 дней, и отказать в нем работодатель не вправе. Такой отпуск можно взять в течение шести месяцев после рождения ребенка. Правда, нужно учесть, что зарплата на время этого отпуска не сохраняется (то есть взять его нужно, по сути, за свой счет).</w:t>
      </w:r>
    </w:p>
    <w:p w:rsidR="00107D80" w:rsidRDefault="00107D80" w:rsidP="0040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D80" w:rsidRDefault="00107D80" w:rsidP="0010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107D80" w:rsidRDefault="00107D80" w:rsidP="0010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Стативко</w:t>
      </w:r>
      <w:proofErr w:type="spellEnd"/>
    </w:p>
    <w:p w:rsidR="004A37A6" w:rsidRDefault="004A37A6" w:rsidP="0010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7A6" w:rsidRPr="004A37A6" w:rsidRDefault="004A37A6" w:rsidP="00107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A6">
        <w:rPr>
          <w:rFonts w:ascii="Times New Roman" w:hAnsi="Times New Roman" w:cs="Times New Roman"/>
          <w:sz w:val="24"/>
          <w:szCs w:val="24"/>
        </w:rPr>
        <w:t>09.03.2020</w:t>
      </w:r>
    </w:p>
    <w:sectPr w:rsidR="004A37A6" w:rsidRPr="004A37A6" w:rsidSect="002C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188"/>
    <w:rsid w:val="00107D80"/>
    <w:rsid w:val="002C10CB"/>
    <w:rsid w:val="004071DC"/>
    <w:rsid w:val="004A37A6"/>
    <w:rsid w:val="004E1188"/>
    <w:rsid w:val="0083692F"/>
    <w:rsid w:val="00D90FE5"/>
    <w:rsid w:val="00FE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CB"/>
  </w:style>
  <w:style w:type="paragraph" w:styleId="2">
    <w:name w:val="heading 2"/>
    <w:basedOn w:val="a"/>
    <w:link w:val="20"/>
    <w:uiPriority w:val="9"/>
    <w:qFormat/>
    <w:rsid w:val="004071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1DC"/>
    <w:rPr>
      <w:b/>
      <w:bCs/>
    </w:rPr>
  </w:style>
  <w:style w:type="character" w:styleId="a4">
    <w:name w:val="Hyperlink"/>
    <w:basedOn w:val="a0"/>
    <w:uiPriority w:val="99"/>
    <w:semiHidden/>
    <w:unhideWhenUsed/>
    <w:rsid w:val="004071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071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40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Стативко</dc:creator>
  <cp:keywords/>
  <dc:description/>
  <cp:lastModifiedBy>XCV-Soft</cp:lastModifiedBy>
  <cp:revision>2</cp:revision>
  <dcterms:created xsi:type="dcterms:W3CDTF">2020-03-11T14:39:00Z</dcterms:created>
  <dcterms:modified xsi:type="dcterms:W3CDTF">2020-03-11T14:39:00Z</dcterms:modified>
</cp:coreProperties>
</file>