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88" w:rsidRDefault="00752588" w:rsidP="00752588">
      <w:pPr>
        <w:spacing w:after="0" w:line="240" w:lineRule="auto"/>
        <w:ind w:firstLine="567"/>
        <w:jc w:val="both"/>
        <w:rPr>
          <w:rFonts w:ascii="PragmaticaC" w:hAnsi="PragmaticaC" w:cs="PragmaticaC"/>
          <w:color w:val="0070C0"/>
          <w:sz w:val="28"/>
          <w:szCs w:val="28"/>
          <w:lang w:eastAsia="ru-RU"/>
        </w:rPr>
      </w:pPr>
    </w:p>
    <w:p w:rsidR="00752588" w:rsidRDefault="00752588" w:rsidP="00752588">
      <w:pPr>
        <w:spacing w:after="0" w:line="240" w:lineRule="auto"/>
        <w:ind w:firstLine="567"/>
        <w:jc w:val="both"/>
        <w:rPr>
          <w:rFonts w:ascii="PragmaticaC" w:hAnsi="PragmaticaC" w:cs="PragmaticaC"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752588" w:rsidRPr="00E133B6" w:rsidRDefault="00752588" w:rsidP="0075258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00B050"/>
          <w:kern w:val="36"/>
          <w:sz w:val="34"/>
          <w:szCs w:val="34"/>
          <w:lang w:eastAsia="ru-RU"/>
        </w:rPr>
      </w:pPr>
      <w:r>
        <w:rPr>
          <w:noProof/>
          <w:sz w:val="34"/>
          <w:szCs w:val="3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-128905</wp:posOffset>
            </wp:positionV>
            <wp:extent cx="475615" cy="475615"/>
            <wp:effectExtent l="0" t="0" r="635" b="635"/>
            <wp:wrapSquare wrapText="bothSides"/>
            <wp:docPr id="1" name="Рисунок 1" descr="info-146075__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-146075__3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3B6">
        <w:rPr>
          <w:rFonts w:ascii="Arial" w:eastAsia="Times New Roman" w:hAnsi="Arial" w:cs="Arial"/>
          <w:b/>
          <w:bCs/>
          <w:caps/>
          <w:color w:val="00B050"/>
          <w:kern w:val="36"/>
          <w:sz w:val="34"/>
          <w:szCs w:val="34"/>
          <w:lang w:eastAsia="ru-RU"/>
        </w:rPr>
        <w:t>Вниманию индивидуальных предпринимателей!</w:t>
      </w:r>
    </w:p>
    <w:p w:rsidR="00752588" w:rsidRPr="00983C3A" w:rsidRDefault="00752588" w:rsidP="00752588">
      <w:pPr>
        <w:spacing w:after="0" w:line="240" w:lineRule="auto"/>
        <w:ind w:firstLine="567"/>
        <w:jc w:val="both"/>
        <w:rPr>
          <w:rFonts w:ascii="PragmaticaC" w:hAnsi="PragmaticaC" w:cs="PragmaticaC"/>
          <w:color w:val="000000"/>
          <w:sz w:val="23"/>
          <w:szCs w:val="23"/>
          <w:lang w:eastAsia="ru-RU"/>
        </w:rPr>
      </w:pPr>
      <w:r w:rsidRPr="00545FF1">
        <w:rPr>
          <w:rFonts w:ascii="PragmaticaC" w:hAnsi="PragmaticaC" w:cs="PragmaticaC"/>
          <w:color w:val="0070C0"/>
          <w:sz w:val="28"/>
          <w:szCs w:val="28"/>
          <w:lang w:eastAsia="ru-RU"/>
        </w:rPr>
        <w:sym w:font="Wingdings" w:char="F076"/>
      </w:r>
      <w:r w:rsidRPr="00983C3A">
        <w:rPr>
          <w:rFonts w:ascii="PragmaticaC" w:hAnsi="PragmaticaC" w:cs="PragmaticaC"/>
          <w:color w:val="000000"/>
          <w:sz w:val="23"/>
          <w:szCs w:val="23"/>
          <w:lang w:eastAsia="ru-RU"/>
        </w:rPr>
        <w:t>Согласно пункту 5 статьи 336 НК индивидуальные предприниматели, осуществляющие виды деятельности, являющиеся объектом налогообложения единым налогом, вправе в отношении таких видов деятельности применять иной порядок налогообложения, предусмотренный НК (если иное не установлено пунктом 2 статьи 337 НК).</w:t>
      </w:r>
    </w:p>
    <w:p w:rsidR="00752588" w:rsidRPr="00983C3A" w:rsidRDefault="00752588" w:rsidP="00752588">
      <w:pPr>
        <w:spacing w:after="0" w:line="240" w:lineRule="auto"/>
        <w:ind w:firstLine="709"/>
        <w:jc w:val="both"/>
        <w:rPr>
          <w:rFonts w:ascii="PragmaticaC" w:hAnsi="PragmaticaC" w:cs="PragmaticaC"/>
          <w:color w:val="000000"/>
          <w:sz w:val="23"/>
          <w:szCs w:val="23"/>
          <w:lang w:eastAsia="ru-RU"/>
        </w:rPr>
      </w:pPr>
      <w:proofErr w:type="gramStart"/>
      <w:r w:rsidRPr="00983C3A">
        <w:rPr>
          <w:rFonts w:ascii="PragmaticaC" w:hAnsi="PragmaticaC" w:cs="PragmaticaC"/>
          <w:color w:val="000000"/>
          <w:sz w:val="23"/>
          <w:szCs w:val="23"/>
          <w:lang w:eastAsia="ru-RU"/>
        </w:rPr>
        <w:t xml:space="preserve">В соответствии с пунктом 8 статьи 4 Закона Республики Беларусь от 30.12.2018 № 159-З «О внесении изменений и дополнений в некоторые законы Республики Беларусь» индивидуальные предприниматели – плательщики единого налога, </w:t>
      </w:r>
      <w:r w:rsidRPr="00983C3A">
        <w:rPr>
          <w:rFonts w:ascii="PragmaticaC" w:hAnsi="PragmaticaC" w:cs="PragmaticaC"/>
          <w:b/>
          <w:color w:val="000000"/>
          <w:sz w:val="23"/>
          <w:szCs w:val="23"/>
          <w:lang w:eastAsia="ru-RU"/>
        </w:rPr>
        <w:t>в том числе уплатившие  за  январь 2019  года  единый  налог</w:t>
      </w:r>
      <w:r w:rsidRPr="00983C3A">
        <w:rPr>
          <w:rFonts w:ascii="PragmaticaC" w:hAnsi="PragmaticaC" w:cs="PragmaticaC"/>
          <w:color w:val="000000"/>
          <w:sz w:val="23"/>
          <w:szCs w:val="23"/>
          <w:lang w:eastAsia="ru-RU"/>
        </w:rPr>
        <w:t>,  независимо  от  такой  уплаты  вправе  в отношении  видов  деятельности,  являющихся  объектом налогообложения  единым  налогом,  перейти  с  1  января  2019  года  на иной</w:t>
      </w:r>
      <w:proofErr w:type="gramEnd"/>
      <w:r w:rsidRPr="00983C3A">
        <w:rPr>
          <w:rFonts w:ascii="PragmaticaC" w:hAnsi="PragmaticaC" w:cs="PragmaticaC"/>
          <w:color w:val="000000"/>
          <w:sz w:val="23"/>
          <w:szCs w:val="23"/>
          <w:lang w:eastAsia="ru-RU"/>
        </w:rPr>
        <w:t xml:space="preserve">  порядок  налогообложения,  предусмотренный НК.</w:t>
      </w:r>
    </w:p>
    <w:p w:rsidR="00752588" w:rsidRPr="00983C3A" w:rsidRDefault="00752588" w:rsidP="00752588">
      <w:pPr>
        <w:spacing w:after="0" w:line="240" w:lineRule="auto"/>
        <w:ind w:firstLine="709"/>
        <w:jc w:val="both"/>
        <w:rPr>
          <w:rFonts w:ascii="PragmaticaC" w:hAnsi="PragmaticaC" w:cs="PragmaticaC"/>
          <w:color w:val="000000"/>
          <w:sz w:val="23"/>
          <w:szCs w:val="23"/>
          <w:lang w:eastAsia="ru-RU"/>
        </w:rPr>
      </w:pPr>
      <w:r w:rsidRPr="00983C3A">
        <w:rPr>
          <w:rFonts w:ascii="PragmaticaC" w:hAnsi="PragmaticaC" w:cs="PragmaticaC"/>
          <w:color w:val="000000"/>
          <w:sz w:val="23"/>
          <w:szCs w:val="23"/>
          <w:lang w:eastAsia="ru-RU"/>
        </w:rPr>
        <w:t>Индивидуальные предприниматели, плательщики единого налога, вправе применять упрощенную систему налогообложения в 2019 году в порядке и на условиях, установленных законодательством, при соблюдении одновременно следующих условий:</w:t>
      </w:r>
    </w:p>
    <w:p w:rsidR="00752588" w:rsidRPr="00983C3A" w:rsidRDefault="00752588" w:rsidP="00752588">
      <w:pPr>
        <w:spacing w:after="0" w:line="240" w:lineRule="auto"/>
        <w:ind w:firstLine="709"/>
        <w:jc w:val="both"/>
        <w:rPr>
          <w:rFonts w:ascii="PragmaticaC" w:hAnsi="PragmaticaC" w:cs="PragmaticaC"/>
          <w:color w:val="000000"/>
          <w:sz w:val="23"/>
          <w:szCs w:val="23"/>
          <w:lang w:eastAsia="ru-RU"/>
        </w:rPr>
      </w:pPr>
      <w:r w:rsidRPr="001641BE">
        <w:rPr>
          <w:rFonts w:ascii="Arial" w:eastAsia="Times New Roman" w:hAnsi="Arial" w:cs="Arial"/>
          <w:color w:val="FF0000"/>
          <w:sz w:val="21"/>
          <w:szCs w:val="21"/>
          <w:lang w:eastAsia="ru-RU"/>
        </w:rPr>
        <w:sym w:font="Wingdings" w:char="F075"/>
      </w:r>
      <w:r w:rsidRPr="00983C3A">
        <w:rPr>
          <w:rFonts w:ascii="PragmaticaC" w:hAnsi="PragmaticaC" w:cs="PragmaticaC"/>
          <w:color w:val="000000"/>
          <w:sz w:val="23"/>
          <w:szCs w:val="23"/>
          <w:lang w:eastAsia="ru-RU"/>
        </w:rPr>
        <w:t xml:space="preserve"> валовая  выручка  индивидуального  предпринимателя  за  девять календарных  месяцев  2018  года  не  превышает  152 000  белорусских рублей (при этом определение валовой выручки производится в соответствии с положениями </w:t>
      </w:r>
      <w:hyperlink r:id="rId6" w:history="1">
        <w:r w:rsidRPr="00983C3A">
          <w:rPr>
            <w:rFonts w:ascii="PragmaticaC" w:hAnsi="PragmaticaC" w:cs="PragmaticaC"/>
            <w:color w:val="000000"/>
            <w:sz w:val="23"/>
            <w:szCs w:val="23"/>
            <w:lang w:eastAsia="ru-RU"/>
          </w:rPr>
          <w:t>статьи 288</w:t>
        </w:r>
      </w:hyperlink>
      <w:r w:rsidRPr="00983C3A">
        <w:rPr>
          <w:rFonts w:ascii="PragmaticaC" w:hAnsi="PragmaticaC" w:cs="PragmaticaC"/>
          <w:color w:val="000000"/>
          <w:sz w:val="23"/>
          <w:szCs w:val="23"/>
          <w:lang w:eastAsia="ru-RU"/>
        </w:rPr>
        <w:t xml:space="preserve"> НК, действующими на 1 октября 2018 года);</w:t>
      </w:r>
    </w:p>
    <w:p w:rsidR="00752588" w:rsidRPr="00983C3A" w:rsidRDefault="00752588" w:rsidP="00752588">
      <w:pPr>
        <w:spacing w:after="0" w:line="240" w:lineRule="auto"/>
        <w:ind w:firstLine="709"/>
        <w:jc w:val="both"/>
        <w:rPr>
          <w:rFonts w:ascii="PragmaticaC" w:hAnsi="PragmaticaC" w:cs="PragmaticaC"/>
          <w:color w:val="000000"/>
          <w:sz w:val="23"/>
          <w:szCs w:val="23"/>
          <w:lang w:eastAsia="ru-RU"/>
        </w:rPr>
      </w:pPr>
      <w:r w:rsidRPr="001641BE">
        <w:rPr>
          <w:rFonts w:ascii="Arial" w:eastAsia="Times New Roman" w:hAnsi="Arial" w:cs="Arial"/>
          <w:color w:val="FF0000"/>
          <w:sz w:val="21"/>
          <w:szCs w:val="21"/>
          <w:lang w:eastAsia="ru-RU"/>
        </w:rPr>
        <w:sym w:font="Wingdings" w:char="F075"/>
      </w:r>
      <w:r w:rsidRPr="00983C3A">
        <w:rPr>
          <w:rFonts w:ascii="PragmaticaC" w:hAnsi="PragmaticaC" w:cs="PragmaticaC"/>
          <w:color w:val="000000"/>
          <w:sz w:val="23"/>
          <w:szCs w:val="23"/>
          <w:lang w:eastAsia="ru-RU"/>
        </w:rPr>
        <w:t xml:space="preserve"> уведомление о переходе на упрощенную систему налогообложения, предусмотренное законодательством и содержащее информацию за девять календарных месяцев 2018 года, представлено в налоговый орган по месту постановки на учет не </w:t>
      </w:r>
      <w:r w:rsidRPr="00983C3A">
        <w:rPr>
          <w:rFonts w:ascii="PragmaticaC" w:hAnsi="PragmaticaC" w:cs="PragmaticaC"/>
          <w:b/>
          <w:color w:val="000000"/>
          <w:sz w:val="23"/>
          <w:szCs w:val="23"/>
          <w:lang w:eastAsia="ru-RU"/>
        </w:rPr>
        <w:t>позднее 31 января 2019 года.</w:t>
      </w:r>
    </w:p>
    <w:p w:rsidR="00752588" w:rsidRPr="00983C3A" w:rsidRDefault="00752588" w:rsidP="00752588">
      <w:pPr>
        <w:spacing w:after="0" w:line="240" w:lineRule="auto"/>
        <w:ind w:firstLine="709"/>
        <w:jc w:val="both"/>
        <w:rPr>
          <w:rFonts w:ascii="PragmaticaC" w:hAnsi="PragmaticaC" w:cs="PragmaticaC"/>
          <w:color w:val="000000"/>
          <w:sz w:val="23"/>
          <w:szCs w:val="23"/>
          <w:lang w:eastAsia="ru-RU"/>
        </w:rPr>
      </w:pPr>
      <w:proofErr w:type="gramStart"/>
      <w:r w:rsidRPr="00983C3A">
        <w:rPr>
          <w:rFonts w:ascii="PragmaticaC" w:hAnsi="PragmaticaC" w:cs="PragmaticaC"/>
          <w:color w:val="000000"/>
          <w:sz w:val="23"/>
          <w:szCs w:val="23"/>
          <w:lang w:eastAsia="ru-RU"/>
        </w:rPr>
        <w:t xml:space="preserve">Индивидуальным предпринимателям, плательщикам единого налога, перешедшим с 1 января 2019 года на иной порядок налогообложения </w:t>
      </w:r>
      <w:r w:rsidRPr="00983C3A">
        <w:rPr>
          <w:rFonts w:ascii="PragmaticaC" w:hAnsi="PragmaticaC" w:cs="PragmaticaC"/>
          <w:b/>
          <w:color w:val="000000"/>
          <w:sz w:val="23"/>
          <w:szCs w:val="23"/>
          <w:lang w:eastAsia="ru-RU"/>
        </w:rPr>
        <w:t>необходимо внести изменения и (или) дополнения</w:t>
      </w:r>
      <w:r w:rsidRPr="00983C3A">
        <w:rPr>
          <w:rFonts w:ascii="PragmaticaC" w:hAnsi="PragmaticaC" w:cs="PragmaticaC"/>
          <w:color w:val="000000"/>
          <w:sz w:val="23"/>
          <w:szCs w:val="23"/>
          <w:lang w:eastAsia="ru-RU"/>
        </w:rPr>
        <w:t xml:space="preserve"> в налоговую декларацию (расчет) по единому налогу за январь 2019 года или за I квартал 2019 года и представить ее в налоговый орган по месту регистрации не позднее 31 января 2019 года.</w:t>
      </w:r>
      <w:proofErr w:type="gramEnd"/>
    </w:p>
    <w:p w:rsidR="00752588" w:rsidRPr="00983C3A" w:rsidRDefault="00752588" w:rsidP="00752588">
      <w:pPr>
        <w:spacing w:after="0" w:line="240" w:lineRule="auto"/>
        <w:ind w:firstLine="709"/>
        <w:jc w:val="both"/>
        <w:rPr>
          <w:rFonts w:ascii="PragmaticaC" w:hAnsi="PragmaticaC" w:cs="PragmaticaC"/>
          <w:color w:val="000000"/>
          <w:sz w:val="23"/>
          <w:szCs w:val="23"/>
          <w:lang w:eastAsia="ru-RU"/>
        </w:rPr>
      </w:pPr>
      <w:r w:rsidRPr="00983C3A">
        <w:rPr>
          <w:rFonts w:ascii="PragmaticaC" w:hAnsi="PragmaticaC" w:cs="PragmaticaC"/>
          <w:color w:val="000000"/>
          <w:sz w:val="23"/>
          <w:szCs w:val="23"/>
          <w:lang w:eastAsia="ru-RU"/>
        </w:rPr>
        <w:t>Кроме того, обращаем внимание, что индивидуальные предприниматели, осуществляющие виды деятельности, являющиеся объектом налогообложения единым налогом, вправе производить уплату единого налога либо использовать право применять иной порядок налогообложения в целом в отношении всех таких видов деятельности.</w:t>
      </w:r>
    </w:p>
    <w:p w:rsidR="00752588" w:rsidRPr="00E133B6" w:rsidRDefault="00752588" w:rsidP="00752588">
      <w:pPr>
        <w:rPr>
          <w:strike/>
        </w:rPr>
      </w:pPr>
    </w:p>
    <w:p w:rsidR="00A01F79" w:rsidRDefault="00752588"/>
    <w:sectPr w:rsidR="00A01F79" w:rsidSect="007B13F3">
      <w:pgSz w:w="11906" w:h="16838"/>
      <w:pgMar w:top="62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88"/>
    <w:rsid w:val="00213C2A"/>
    <w:rsid w:val="00752588"/>
    <w:rsid w:val="00D4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4426926A9BB69C79F11A26A503FBB4E41C346A8C9E8364693FD32AD97428D4011245649E773A6B2753160BE9yDI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Inspector</cp:lastModifiedBy>
  <cp:revision>1</cp:revision>
  <dcterms:created xsi:type="dcterms:W3CDTF">2019-01-11T06:49:00Z</dcterms:created>
  <dcterms:modified xsi:type="dcterms:W3CDTF">2019-01-11T06:50:00Z</dcterms:modified>
</cp:coreProperties>
</file>