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12CD">
      <w:pPr>
        <w:pStyle w:val="newncpi0"/>
        <w:jc w:val="center"/>
        <w:divId w:val="567032015"/>
      </w:pPr>
      <w:bookmarkStart w:id="0" w:name="_GoBack"/>
      <w:bookmarkEnd w:id="0"/>
      <w:r>
        <w:t> </w:t>
      </w:r>
    </w:p>
    <w:p w:rsidR="00000000" w:rsidRDefault="006712CD">
      <w:pPr>
        <w:pStyle w:val="newncpi0"/>
        <w:jc w:val="center"/>
        <w:divId w:val="567032015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712CD">
      <w:pPr>
        <w:pStyle w:val="newncpi"/>
        <w:ind w:firstLine="0"/>
        <w:jc w:val="center"/>
        <w:divId w:val="567032015"/>
      </w:pPr>
      <w:r>
        <w:rPr>
          <w:rStyle w:val="datepr"/>
        </w:rPr>
        <w:t>28 сентября 2022 г.</w:t>
      </w:r>
      <w:r>
        <w:rPr>
          <w:rStyle w:val="number"/>
        </w:rPr>
        <w:t xml:space="preserve"> № 651</w:t>
      </w:r>
    </w:p>
    <w:p w:rsidR="00000000" w:rsidRDefault="006712CD">
      <w:pPr>
        <w:pStyle w:val="titlencpi"/>
        <w:divId w:val="567032015"/>
      </w:pPr>
      <w:r>
        <w:rPr>
          <w:color w:val="000080"/>
        </w:rPr>
        <w:t xml:space="preserve">Об изменении </w:t>
      </w:r>
      <w:hyperlink r:id="rId4" w:anchor="a1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Совета Министров Республики Беларусь от 31 марта 2018 г. № 239</w:t>
      </w:r>
    </w:p>
    <w:p w:rsidR="00000000" w:rsidRDefault="006712CD">
      <w:pPr>
        <w:pStyle w:val="preamble"/>
        <w:divId w:val="567032015"/>
      </w:pPr>
      <w:r>
        <w:t>Совет Министров Республики Беларусь ПОСТАНОВЛЯЕТ:</w:t>
      </w:r>
    </w:p>
    <w:p w:rsidR="00000000" w:rsidRDefault="006712CD">
      <w:pPr>
        <w:pStyle w:val="point"/>
        <w:divId w:val="567032015"/>
      </w:pPr>
      <w:r>
        <w:t>1. Внести в </w:t>
      </w:r>
      <w:hyperlink r:id="rId5" w:anchor="a2" w:tooltip="+" w:history="1">
        <w:r>
          <w:rPr>
            <w:rStyle w:val="a3"/>
          </w:rPr>
          <w:t>Положение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</w:t>
      </w:r>
      <w:r>
        <w:t>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</w:p>
    <w:p w:rsidR="00000000" w:rsidRDefault="006712CD">
      <w:pPr>
        <w:pStyle w:val="newncpi"/>
        <w:divId w:val="567032015"/>
      </w:pPr>
      <w:r>
        <w:t>в пункте 3:</w:t>
      </w:r>
    </w:p>
    <w:p w:rsidR="00000000" w:rsidRDefault="006712CD">
      <w:pPr>
        <w:pStyle w:val="newncpi"/>
        <w:divId w:val="567032015"/>
      </w:pPr>
      <w:bookmarkStart w:id="2" w:name="a4"/>
      <w:bookmarkEnd w:id="2"/>
      <w:r>
        <w:t xml:space="preserve">абзац четвертый дополнить словами «, </w:t>
      </w:r>
      <w:r>
        <w:t>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:rsidR="00000000" w:rsidRDefault="006712CD">
      <w:pPr>
        <w:pStyle w:val="newncpi"/>
        <w:divId w:val="567032015"/>
      </w:pPr>
      <w:bookmarkStart w:id="3" w:name="a5"/>
      <w:bookmarkEnd w:id="3"/>
      <w:r>
        <w:t>после абзаца девятнадцатого дополнить пункт абзацами следующего содержания:</w:t>
      </w:r>
    </w:p>
    <w:p w:rsidR="00000000" w:rsidRDefault="006712CD">
      <w:pPr>
        <w:pStyle w:val="newncpi"/>
        <w:divId w:val="567032015"/>
      </w:pPr>
      <w:bookmarkStart w:id="4" w:name="a10"/>
      <w:bookmarkEnd w:id="4"/>
      <w:r>
        <w:t>«являющиеся членами совета директоров (наблюдатель</w:t>
      </w:r>
      <w:r>
        <w:t>ного совета) хозяйственного общества при условии выплаты им вознаграждения;</w:t>
      </w:r>
    </w:p>
    <w:p w:rsidR="00000000" w:rsidRDefault="006712CD">
      <w:pPr>
        <w:pStyle w:val="newncpi"/>
        <w:divId w:val="567032015"/>
      </w:pPr>
      <w:bookmarkStart w:id="5" w:name="a11"/>
      <w:bookmarkEnd w:id="5"/>
      <w:r>
        <w:t>являющиеся матерью (мачехой) или отцом (отчимом), усыновителем (удочерителем), опекуном (попечителем) и воспитывающие ребенка-инвалида в возрасте до 18 лет**;»;</w:t>
      </w:r>
    </w:p>
    <w:p w:rsidR="00000000" w:rsidRDefault="006712CD">
      <w:pPr>
        <w:pStyle w:val="newncpi"/>
        <w:divId w:val="567032015"/>
      </w:pPr>
      <w:bookmarkStart w:id="6" w:name="a6"/>
      <w:bookmarkEnd w:id="6"/>
      <w:r>
        <w:t>абзац двадцатый и п</w:t>
      </w:r>
      <w:r>
        <w:t>одстрочное примечание к нему изложить в следующей редакции:</w:t>
      </w:r>
    </w:p>
    <w:p w:rsidR="00000000" w:rsidRDefault="006712CD">
      <w:pPr>
        <w:pStyle w:val="newncpi"/>
        <w:divId w:val="567032015"/>
      </w:pPr>
      <w:bookmarkStart w:id="7" w:name="a12"/>
      <w:bookmarkEnd w:id="7"/>
      <w: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(попечителем)**;</w:t>
      </w:r>
    </w:p>
    <w:p w:rsidR="00000000" w:rsidRDefault="006712CD">
      <w:pPr>
        <w:pStyle w:val="snoskiline"/>
        <w:divId w:val="567032015"/>
      </w:pPr>
      <w:r>
        <w:t>__________</w:t>
      </w:r>
      <w:r>
        <w:t>____________________</w:t>
      </w:r>
    </w:p>
    <w:p w:rsidR="00000000" w:rsidRDefault="006712CD">
      <w:pPr>
        <w:pStyle w:val="snoski"/>
        <w:spacing w:after="240"/>
        <w:divId w:val="567032015"/>
      </w:pPr>
      <w:r>
        <w:t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</w:t>
      </w:r>
      <w:r>
        <w:t>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</w:t>
      </w:r>
      <w:r>
        <w:t>х учреждениях, учреждениях образования с круглосуточным режимом пребывания.»;</w:t>
      </w:r>
    </w:p>
    <w:p w:rsidR="00000000" w:rsidRDefault="006712CD">
      <w:pPr>
        <w:pStyle w:val="newncpi"/>
        <w:divId w:val="567032015"/>
      </w:pPr>
      <w:bookmarkStart w:id="8" w:name="a1"/>
      <w:bookmarkEnd w:id="8"/>
      <w:r>
        <w:t>в пункте 20</w:t>
      </w:r>
      <w:r>
        <w:rPr>
          <w:vertAlign w:val="superscript"/>
        </w:rPr>
        <w:t>1</w:t>
      </w:r>
      <w:r>
        <w:t>:</w:t>
      </w:r>
    </w:p>
    <w:p w:rsidR="00000000" w:rsidRDefault="006712CD">
      <w:pPr>
        <w:pStyle w:val="newncpi0"/>
        <w:shd w:val="clear" w:color="auto" w:fill="F4F4F4"/>
        <w:divId w:val="1275015333"/>
      </w:pPr>
      <w:r>
        <w:rPr>
          <w:b/>
          <w:bCs/>
          <w:i/>
          <w:iCs/>
        </w:rPr>
        <w:t>От редакции «Бизнес-Инфо»</w:t>
      </w:r>
    </w:p>
    <w:p w:rsidR="00000000" w:rsidRDefault="006712CD">
      <w:pPr>
        <w:pStyle w:val="newncpi0"/>
        <w:shd w:val="clear" w:color="auto" w:fill="F4F4F4"/>
        <w:divId w:val="1275015333"/>
        <w:rPr>
          <w:sz w:val="22"/>
          <w:szCs w:val="22"/>
        </w:rPr>
      </w:pPr>
      <w:r>
        <w:rPr>
          <w:sz w:val="22"/>
          <w:szCs w:val="22"/>
        </w:rPr>
        <w:t xml:space="preserve">Абзац 10 п.1 вступает в силу с 1 октября 2022 г. (см. </w:t>
      </w:r>
      <w:hyperlink w:anchor="a3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6712CD">
      <w:pPr>
        <w:pStyle w:val="newncpi0"/>
        <w:divId w:val="567032015"/>
      </w:pPr>
      <w:r>
        <w:t> </w:t>
      </w:r>
    </w:p>
    <w:p w:rsidR="00000000" w:rsidRDefault="006712CD">
      <w:pPr>
        <w:pStyle w:val="newncpi"/>
        <w:divId w:val="567032015"/>
      </w:pPr>
      <w:bookmarkStart w:id="9" w:name="a7"/>
      <w:bookmarkEnd w:id="9"/>
      <w:r>
        <w:t>часть вторую после слова «сбора</w:t>
      </w:r>
      <w:r>
        <w:t>м» дополнить словами «и Министерство внутренних дел»;</w:t>
      </w:r>
    </w:p>
    <w:p w:rsidR="00000000" w:rsidRDefault="006712CD">
      <w:pPr>
        <w:pStyle w:val="newncpi0"/>
        <w:shd w:val="clear" w:color="auto" w:fill="F4F4F4"/>
        <w:divId w:val="872495349"/>
      </w:pPr>
      <w:r>
        <w:rPr>
          <w:b/>
          <w:bCs/>
          <w:i/>
          <w:iCs/>
        </w:rPr>
        <w:t>От редакции «Бизнес-Инфо»</w:t>
      </w:r>
    </w:p>
    <w:p w:rsidR="00000000" w:rsidRDefault="006712CD">
      <w:pPr>
        <w:pStyle w:val="newncpi0"/>
        <w:shd w:val="clear" w:color="auto" w:fill="F4F4F4"/>
        <w:divId w:val="872495349"/>
        <w:rPr>
          <w:sz w:val="22"/>
          <w:szCs w:val="22"/>
        </w:rPr>
      </w:pPr>
      <w:r>
        <w:rPr>
          <w:sz w:val="22"/>
          <w:szCs w:val="22"/>
        </w:rPr>
        <w:t xml:space="preserve">Абзац 11 п.1 вступает в силу с 1 октября 2022 г. (см. </w:t>
      </w:r>
      <w:hyperlink w:anchor="a3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6712CD">
      <w:pPr>
        <w:pStyle w:val="newncpi0"/>
        <w:divId w:val="567032015"/>
      </w:pPr>
      <w:r>
        <w:t> </w:t>
      </w:r>
    </w:p>
    <w:p w:rsidR="00000000" w:rsidRDefault="006712CD">
      <w:pPr>
        <w:pStyle w:val="newncpi"/>
        <w:divId w:val="567032015"/>
      </w:pPr>
      <w:bookmarkStart w:id="10" w:name="a8"/>
      <w:bookmarkEnd w:id="10"/>
      <w:r>
        <w:t>после части четвертой дополнить пункт частью следующего содержания:</w:t>
      </w:r>
    </w:p>
    <w:p w:rsidR="00000000" w:rsidRDefault="006712CD">
      <w:pPr>
        <w:pStyle w:val="newncpi0"/>
        <w:shd w:val="clear" w:color="auto" w:fill="F4F4F4"/>
        <w:divId w:val="842092630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00000" w:rsidRDefault="006712CD">
      <w:pPr>
        <w:pStyle w:val="newncpi0"/>
        <w:shd w:val="clear" w:color="auto" w:fill="F4F4F4"/>
        <w:divId w:val="842092630"/>
        <w:rPr>
          <w:sz w:val="22"/>
          <w:szCs w:val="22"/>
        </w:rPr>
      </w:pPr>
      <w:r>
        <w:rPr>
          <w:sz w:val="22"/>
          <w:szCs w:val="22"/>
        </w:rPr>
        <w:t xml:space="preserve">Абзац 12 п.1 вступает в силу с 1 октября 2022 г. (см. </w:t>
      </w:r>
      <w:hyperlink w:anchor="a3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6712CD">
      <w:pPr>
        <w:pStyle w:val="newncpi0"/>
        <w:divId w:val="567032015"/>
      </w:pPr>
      <w:r>
        <w:t> </w:t>
      </w:r>
    </w:p>
    <w:p w:rsidR="00000000" w:rsidRDefault="006712CD">
      <w:pPr>
        <w:pStyle w:val="newncpi"/>
        <w:divId w:val="567032015"/>
      </w:pPr>
      <w:bookmarkStart w:id="11" w:name="a13"/>
      <w:bookmarkEnd w:id="11"/>
      <w:r>
        <w:t>«Министерство внутренних дел ежемесячно до 5-го числа представляет в Министерство труда и социальной защиты информацию о гр</w:t>
      </w:r>
      <w:r>
        <w:t>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Положения.»;</w:t>
      </w:r>
    </w:p>
    <w:p w:rsidR="00000000" w:rsidRDefault="006712CD">
      <w:pPr>
        <w:pStyle w:val="newncpi0"/>
        <w:shd w:val="clear" w:color="auto" w:fill="F4F4F4"/>
        <w:divId w:val="190454686"/>
      </w:pPr>
      <w:r>
        <w:rPr>
          <w:b/>
          <w:bCs/>
          <w:i/>
          <w:iCs/>
        </w:rPr>
        <w:t>От редакции «Бизнес-Инфо»</w:t>
      </w:r>
    </w:p>
    <w:p w:rsidR="00000000" w:rsidRDefault="006712CD">
      <w:pPr>
        <w:pStyle w:val="newncpi0"/>
        <w:shd w:val="clear" w:color="auto" w:fill="F4F4F4"/>
        <w:divId w:val="190454686"/>
        <w:rPr>
          <w:sz w:val="22"/>
          <w:szCs w:val="22"/>
        </w:rPr>
      </w:pPr>
      <w:r>
        <w:rPr>
          <w:sz w:val="22"/>
          <w:szCs w:val="22"/>
        </w:rPr>
        <w:t xml:space="preserve">Абзац 13 п.1 вступает в силу с 1 октября 2022 г. (см. </w:t>
      </w:r>
      <w:hyperlink w:anchor="a3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6712CD">
      <w:pPr>
        <w:pStyle w:val="newncpi0"/>
        <w:divId w:val="567032015"/>
      </w:pPr>
      <w:r>
        <w:t> </w:t>
      </w:r>
    </w:p>
    <w:p w:rsidR="00000000" w:rsidRDefault="006712CD">
      <w:pPr>
        <w:pStyle w:val="newncpi"/>
        <w:divId w:val="567032015"/>
      </w:pPr>
      <w:bookmarkStart w:id="12" w:name="a9"/>
      <w:bookmarkEnd w:id="12"/>
      <w:r>
        <w:t>в части пятой слова «третьей и четвертой» заменить словами «третьей–пятой».</w:t>
      </w:r>
    </w:p>
    <w:p w:rsidR="00000000" w:rsidRDefault="006712CD">
      <w:pPr>
        <w:pStyle w:val="newncpi0"/>
        <w:shd w:val="clear" w:color="auto" w:fill="F4F4F4"/>
        <w:divId w:val="195969885"/>
      </w:pPr>
      <w:r>
        <w:rPr>
          <w:b/>
          <w:bCs/>
          <w:i/>
          <w:iCs/>
        </w:rPr>
        <w:t>От редакции «Бизнес-Инфо»</w:t>
      </w:r>
    </w:p>
    <w:p w:rsidR="00000000" w:rsidRDefault="006712CD">
      <w:pPr>
        <w:pStyle w:val="newncpi0"/>
        <w:shd w:val="clear" w:color="auto" w:fill="F4F4F4"/>
        <w:divId w:val="195969885"/>
        <w:rPr>
          <w:sz w:val="22"/>
          <w:szCs w:val="22"/>
        </w:rPr>
      </w:pPr>
      <w:r>
        <w:rPr>
          <w:sz w:val="22"/>
          <w:szCs w:val="22"/>
        </w:rPr>
        <w:t xml:space="preserve">Абзац 14 п.1 вступает в силу с 1 октября 2022 г. (см. </w:t>
      </w:r>
      <w:hyperlink w:anchor="a3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я)</w:t>
      </w:r>
    </w:p>
    <w:p w:rsidR="00000000" w:rsidRDefault="006712CD">
      <w:pPr>
        <w:pStyle w:val="newncpi0"/>
        <w:divId w:val="567032015"/>
      </w:pPr>
      <w:r>
        <w:t> </w:t>
      </w:r>
    </w:p>
    <w:p w:rsidR="00000000" w:rsidRDefault="006712CD">
      <w:pPr>
        <w:pStyle w:val="point"/>
        <w:divId w:val="567032015"/>
      </w:pPr>
      <w:bookmarkStart w:id="13" w:name="a3"/>
      <w:bookmarkEnd w:id="13"/>
      <w:r>
        <w:t>2. Настоящее постановление вступает в силу в следующем порядке:</w:t>
      </w:r>
    </w:p>
    <w:p w:rsidR="00000000" w:rsidRDefault="006712CD">
      <w:pPr>
        <w:pStyle w:val="newncpi"/>
        <w:divId w:val="567032015"/>
      </w:pPr>
      <w:r>
        <w:t xml:space="preserve">абзацы </w:t>
      </w:r>
      <w:hyperlink w:anchor="a1" w:tooltip="+" w:history="1">
        <w:r>
          <w:rPr>
            <w:rStyle w:val="a3"/>
          </w:rPr>
          <w:t>десятый–четырнадцатый</w:t>
        </w:r>
      </w:hyperlink>
      <w:r>
        <w:t xml:space="preserve"> пункта 1 и настоящий пункт – после официального опубликования настоящего постановления;</w:t>
      </w:r>
    </w:p>
    <w:p w:rsidR="00000000" w:rsidRDefault="006712CD">
      <w:pPr>
        <w:pStyle w:val="newncpi"/>
        <w:divId w:val="567032015"/>
      </w:pPr>
      <w:r>
        <w:t>иные положения настоящего постановлени</w:t>
      </w:r>
      <w:r>
        <w:t>я – с 1 декабря 2022 г.</w:t>
      </w:r>
    </w:p>
    <w:p w:rsidR="00000000" w:rsidRDefault="006712CD">
      <w:pPr>
        <w:pStyle w:val="newncpi"/>
        <w:divId w:val="5670320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5670320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712C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  <w:p w:rsidR="00000000" w:rsidRDefault="00671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712CD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  <w:p w:rsidR="00000000" w:rsidRDefault="00671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712CD" w:rsidRDefault="006712CD">
      <w:pPr>
        <w:pStyle w:val="newncpi"/>
        <w:divId w:val="567032015"/>
      </w:pPr>
      <w:r>
        <w:t> </w:t>
      </w:r>
    </w:p>
    <w:sectPr w:rsidR="006712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9"/>
    <w:rsid w:val="000B3F69"/>
    <w:rsid w:val="006712CD"/>
    <w:rsid w:val="00B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BB41-8AB0-45C9-8168-DFE583C4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3;&#1072;&#1074;&#1085;&#1099;&#1081;%20&#1089;&#1087;&#1077;&#1094;&#1080;&#1072;&#1083;&#1080;&#1089;&#1090;\Downloads\tx.dll%3fd=371771&amp;a=2" TargetMode="External"/><Relationship Id="rId4" Type="http://schemas.openxmlformats.org/officeDocument/2006/relationships/hyperlink" Target="file:///C:\Users\&#1043;&#1083;&#1072;&#1074;&#1085;&#1099;&#1081;%20&#1089;&#1087;&#1077;&#1094;&#1080;&#1072;&#1083;&#1080;&#1089;&#1090;\Downloads\tx.dll%3fd=37177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2022-12-02T05:59:00Z</dcterms:created>
  <dcterms:modified xsi:type="dcterms:W3CDTF">2022-12-02T05:59:00Z</dcterms:modified>
</cp:coreProperties>
</file>