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30" w:rsidRDefault="001D1616">
      <w:pPr>
        <w:pStyle w:val="20"/>
        <w:shd w:val="clear" w:color="auto" w:fill="auto"/>
        <w:ind w:left="5440"/>
      </w:pPr>
      <w:bookmarkStart w:id="0" w:name="_GoBack"/>
      <w:bookmarkEnd w:id="0"/>
      <w:r>
        <w:t>Приложение к письму от 04.03.2025 №46-41-24/3090</w:t>
      </w:r>
    </w:p>
    <w:p w:rsidR="006D6930" w:rsidRDefault="001D1616">
      <w:pPr>
        <w:pStyle w:val="20"/>
        <w:shd w:val="clear" w:color="auto" w:fill="auto"/>
        <w:spacing w:after="254"/>
        <w:jc w:val="center"/>
      </w:pPr>
      <w:r>
        <w:t>Информационное письмо о причинах и условиях травмирования граждан на</w:t>
      </w:r>
      <w:r>
        <w:br/>
        <w:t>объектах железнодорожной инфраструктуры за 2024 год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За 12 месяцев 2024 года на Витебском отделении дороги зарегистрированы 8 случаев травмирования граждан на железной дороге, не связанных с производством, из них 7 случаев со смертельным исходом, из общего числа пострадавших 5 находились в состоянии алкоголь</w:t>
      </w:r>
      <w:r>
        <w:t xml:space="preserve">ного опьянения. Граждане были травмированы на железнодорожных путях станций Богушевская, Сосница и Витьба, на перегонах Поставы - Лынтупы, Чепино - Витебск, Городок </w:t>
      </w:r>
      <w:r>
        <w:rPr>
          <w:rStyle w:val="21"/>
        </w:rPr>
        <w:t xml:space="preserve">- </w:t>
      </w:r>
      <w:r>
        <w:t>Залучье, путевой пост 19 км - Медвёдка (переезд в н.п. Сосновка) и на остановочном пункте</w:t>
      </w:r>
      <w:r>
        <w:t xml:space="preserve"> Сосновка.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Для предотвращения наезда на людей и автотранспорт машинистами поездов 28 раз применялись экстренные торможения, при которых в 7 случаях наезды на людей не удалось и в 2 случаях столкновения с автотранспортом предотвращены.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На УП «Витебское отде</w:t>
      </w:r>
      <w:r>
        <w:t xml:space="preserve">ление Белорусской железной дороги» проведён анализ случаев травмирования граждан, не связанных с производством в пределах железнодорожных станций, остановочных пунктов и перегонов. В результате проведённых совместно с отделами внутренних дел расследований </w:t>
      </w:r>
      <w:r>
        <w:t xml:space="preserve">всех случаев травмирования граждан, было установлено, что все случаи травмирования произошли но вине самих пострадавших граждан. Причиной несчастных случаев е гражданами, не связанных с производством, явились невнимательность самих пострадавших, нежелание </w:t>
      </w:r>
      <w:r>
        <w:t>соблюдать элементарные меры безопасности в зоне повышенной опасности, переход через железнодорожные пути в наушниках и капюшоне, нахождение на объектах железной дороги в состоянии алкогольного опьянения.</w:t>
      </w:r>
    </w:p>
    <w:p w:rsidR="006D6930" w:rsidRDefault="001D1616">
      <w:pPr>
        <w:pStyle w:val="20"/>
        <w:shd w:val="clear" w:color="auto" w:fill="auto"/>
        <w:spacing w:after="0" w:line="293" w:lineRule="exact"/>
        <w:ind w:firstLine="720"/>
        <w:jc w:val="both"/>
      </w:pPr>
      <w:r>
        <w:t>На УП «Витебское отделение Белорусской железной доро</w:t>
      </w:r>
      <w:r>
        <w:t>ги» в 2024 году случаев ДТП на*железнодорожных переездах не было.</w:t>
      </w:r>
    </w:p>
    <w:p w:rsidR="006D6930" w:rsidRDefault="001D1616">
      <w:pPr>
        <w:pStyle w:val="20"/>
        <w:shd w:val="clear" w:color="auto" w:fill="auto"/>
        <w:spacing w:after="0" w:line="326" w:lineRule="exact"/>
        <w:ind w:firstLine="720"/>
        <w:jc w:val="both"/>
      </w:pPr>
      <w:r>
        <w:t>Анализ показал, что за прошедшие пятнадцать лет с 2010 по 2024 год включительно машинистами поездов 811 раз применялось экстренное торможение для предотвращения наезда на людей и транспортны</w:t>
      </w:r>
      <w:r>
        <w:t xml:space="preserve">е средства. Были травмированы 165 человек, в том числе 111 со смертельным исходом, 17 при суициде, из общего числа травмированных </w:t>
      </w:r>
      <w:r>
        <w:rPr>
          <w:rStyle w:val="21"/>
        </w:rPr>
        <w:t xml:space="preserve">- </w:t>
      </w:r>
      <w:r>
        <w:t xml:space="preserve">119 находились в состоянии алкогольного опьянения. В числе общего количества травмированных граждан </w:t>
      </w:r>
      <w:r>
        <w:rPr>
          <w:rStyle w:val="21"/>
        </w:rPr>
        <w:t xml:space="preserve">- </w:t>
      </w:r>
      <w:r>
        <w:t>11 несовершеннолетних.</w:t>
      </w:r>
    </w:p>
    <w:p w:rsidR="006D6930" w:rsidRDefault="001D1616">
      <w:pPr>
        <w:pStyle w:val="20"/>
        <w:shd w:val="clear" w:color="auto" w:fill="auto"/>
        <w:spacing w:after="0" w:line="326" w:lineRule="exact"/>
        <w:ind w:firstLine="720"/>
        <w:jc w:val="both"/>
      </w:pPr>
      <w:r>
        <w:t>Наиболее травмоопасными участками железной дороги, где за прошедший пятнадцатилетний период были травмированы 2 и более человек явились участки железнодорожного пути на Витебском отделении Белорусской железной дороги в границах административных территорий</w:t>
      </w:r>
    </w:p>
    <w:p w:rsidR="006D6930" w:rsidRDefault="001D1616">
      <w:pPr>
        <w:pStyle w:val="20"/>
        <w:shd w:val="clear" w:color="auto" w:fill="auto"/>
        <w:tabs>
          <w:tab w:val="left" w:pos="1430"/>
        </w:tabs>
        <w:spacing w:after="0" w:line="322" w:lineRule="exact"/>
        <w:jc w:val="both"/>
      </w:pPr>
      <w:r>
        <w:t>области:</w:t>
      </w:r>
      <w:r>
        <w:tab/>
        <w:t>Поставского, Городокского, Шумилинского, Витебского,</w:t>
      </w:r>
    </w:p>
    <w:p w:rsidR="006D6930" w:rsidRDefault="001D1616">
      <w:pPr>
        <w:pStyle w:val="20"/>
        <w:shd w:val="clear" w:color="auto" w:fill="auto"/>
        <w:spacing w:after="0" w:line="322" w:lineRule="exact"/>
        <w:jc w:val="both"/>
      </w:pPr>
      <w:r>
        <w:lastRenderedPageBreak/>
        <w:t>Сенненского, Оршанского и Полоцкого районов.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В целях предупреждения травмирования граждан на объектах инфраструктуры железной дороги, на Витебском отделении дороги разрабатываются и реализовыва</w:t>
      </w:r>
      <w:r>
        <w:t>ются технические, организационные и профилактичекие мероприятия. Работы во взаимодействии с органами внутренних дел, госавтоинспекцией и Военизированной охраной железной дороги проводятся в соответствии с приказами и указаниями руководства управления и отд</w:t>
      </w:r>
      <w:r>
        <w:t>еления Белорусской железной дороги.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</w:pPr>
      <w:r>
        <w:t xml:space="preserve">Напоминаем, что за нарушения правил безопасности на железнодорожном транспорте по статье 18.2 и статье 18.3 предусмотрена административная ответственность согласно Кодекса Республики Беларусь об административных </w:t>
      </w:r>
      <w:r>
        <w:t>правонарушениях Закон от 6 января 2021 года №91-3: Статья 18.2. Нарушение правил, обеспечивающих безопасность движения на железнодорожном или городском электрическом транспорте;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Статья 18.3. Нарушение правил пользования транспортными средствами железнодоро</w:t>
      </w:r>
      <w:r>
        <w:t>жного транспорта.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За 12 месяцев 2024 года члены добровольных дружин Витебского отделения железной дороги выполнили 3280 выходов на дежурство по охране правопорядка, совместно с сотрудниками органов внутренних дел осуществляли профилактические рейды и участ</w:t>
      </w:r>
      <w:r>
        <w:t>вовали в сопровождении поездов региональных линий. Во время сопровождения пассажирских и пригородных поездов, совместного патрулирования на железнодорожных вокзалах станций Витебск и Полоцк сотрудниками милиции привлечено к административной ответственности</w:t>
      </w:r>
      <w:r>
        <w:t xml:space="preserve"> 78 граждан.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Работниками структурных подразделений отделения дороги совместно с сотрудниками отделов внутренних дел, работниками Военизированной охраны, с привлечением членов ПО 00 «БРСМ» осуществлено 169 профилактических рейдов, в ходе которых особое вним</w:t>
      </w:r>
      <w:r>
        <w:t>ание уделялось безнадзорным детям на станциях и остановочных пунктах, удалению с территорий объектов железнодорожной инфраструктуры детей и подростков, находящихся вблизи железнодорожных путей без присмотра взрослых. С 51 гражданином и 89 несовершеннолетни</w:t>
      </w:r>
      <w:r>
        <w:t>ми проведены профилактические беседы, им разъяснено о недопустимости нахождения на железнодорожных путях в зоне повышенной опасности, ведения переговоров с использованием средств сотовой связи и попыток сел фи с прибывающими и проходящими поездами.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В профи</w:t>
      </w:r>
      <w:r>
        <w:t>лактических целях Военизированной охраной на Витебском отделении железной дороги проведены 205 рейдов по предупреждению непроизводственного травматизма, в том числе совместно с сотрудниками отделов внутренних дел 56 и с работниками структурных подразделени</w:t>
      </w:r>
      <w:r>
        <w:t>й отделения дороги 58 рейдов, отработано 46 объектов инфраструктуры.</w:t>
      </w:r>
    </w:p>
    <w:p w:rsidR="006D6930" w:rsidRDefault="001D1616">
      <w:pPr>
        <w:pStyle w:val="20"/>
        <w:shd w:val="clear" w:color="auto" w:fill="auto"/>
        <w:spacing w:after="0" w:line="322" w:lineRule="exact"/>
        <w:jc w:val="both"/>
      </w:pPr>
      <w:r>
        <w:t xml:space="preserve">Проведено 21 выступление в трудовых коллективах организаций с охватом 432 граждан и 27 в учебных заведениях е охватом 809 учащихся. Распространены </w:t>
      </w:r>
      <w:r>
        <w:lastRenderedPageBreak/>
        <w:t>273 памятки по безопасности, 21 раз демо</w:t>
      </w:r>
      <w:r>
        <w:t>нстрировались профилактические видеофильмы, в периодической печати опубликованы 2 профилактические статьи.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>Проведённая на отделении дороги профилактическая работа, дала положительный эффект, так с 27 случаев травмирования граждан в 2010 году, их количество</w:t>
      </w:r>
      <w:r>
        <w:t xml:space="preserve"> снизилось до 8 случаев в 2024 году.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 xml:space="preserve">К сожалению, находится еще немало людей, которые рискуют ценой собственной жизни, переходят пути в не установленных местах, подлезают и пробираются под вагонами, которые в любую минуту могут прийти в движение, ходят по </w:t>
      </w:r>
      <w:r>
        <w:t>шпалам железнодорожного пути.</w:t>
      </w:r>
    </w:p>
    <w:p w:rsidR="006D6930" w:rsidRDefault="001D1616">
      <w:pPr>
        <w:pStyle w:val="20"/>
        <w:shd w:val="clear" w:color="auto" w:fill="auto"/>
        <w:spacing w:after="0" w:line="322" w:lineRule="exact"/>
        <w:ind w:firstLine="720"/>
        <w:jc w:val="both"/>
      </w:pPr>
      <w:r>
        <w:t xml:space="preserve">В отдельных случаях машинист поезда, увидев постороннего человека на железнодорожных путях, применив экстренное торможение с подачей звуковых сигналов, предотвращает наезд на человека, но так бывает не всегда. Даже применение </w:t>
      </w:r>
      <w:r>
        <w:t>экстренного торможения бывает недостаточно для предотвращения наезда - ведь поезд весом несколько тысяч тонн до полной остановки может проехать от несколько сотен метров до одного километра. В результате наезда подвижного железнодорожного состава, в больши</w:t>
      </w:r>
      <w:r>
        <w:t>нстве случаев люди становятся инвалидами или лишаются жизни.</w:t>
      </w:r>
    </w:p>
    <w:sectPr w:rsidR="006D6930">
      <w:headerReference w:type="default" r:id="rId6"/>
      <w:pgSz w:w="11900" w:h="16840"/>
      <w:pgMar w:top="1574" w:right="695" w:bottom="1595" w:left="1711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16" w:rsidRDefault="001D1616">
      <w:r>
        <w:separator/>
      </w:r>
    </w:p>
  </w:endnote>
  <w:endnote w:type="continuationSeparator" w:id="0">
    <w:p w:rsidR="001D1616" w:rsidRDefault="001D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16" w:rsidRDefault="001D1616"/>
  </w:footnote>
  <w:footnote w:type="continuationSeparator" w:id="0">
    <w:p w:rsidR="001D1616" w:rsidRDefault="001D16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30" w:rsidRDefault="00F01A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4186555</wp:posOffset>
              </wp:positionH>
              <wp:positionV relativeFrom="page">
                <wp:posOffset>819785</wp:posOffset>
              </wp:positionV>
              <wp:extent cx="83820" cy="184150"/>
              <wp:effectExtent l="0" t="63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930" w:rsidRDefault="001D1616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1A9D" w:rsidRPr="00F01A9D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65pt;margin-top:64.55pt;width:6.6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UZqQIAAKU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" filled="f" stroked="f">
              <v:textbox style="mso-fit-shape-to-text:t" inset="0,0,0,0">
                <w:txbxContent>
                  <w:p w:rsidR="006D6930" w:rsidRDefault="001D1616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1A9D" w:rsidRPr="00F01A9D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30"/>
    <w:rsid w:val="001D1616"/>
    <w:rsid w:val="006D6930"/>
    <w:rsid w:val="00F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E14BF-7C20-490C-A9C1-5FFEF0CB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6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2025-03-07T06:01:00Z</dcterms:created>
  <dcterms:modified xsi:type="dcterms:W3CDTF">2025-03-07T06:02:00Z</dcterms:modified>
</cp:coreProperties>
</file>