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27B" w:rsidRDefault="00C014EF">
      <w:pPr>
        <w:rPr>
          <w:rFonts w:ascii="Times New Roman" w:hAnsi="Times New Roman" w:cs="Times New Roman"/>
          <w:b/>
          <w:i/>
          <w:sz w:val="52"/>
          <w:szCs w:val="52"/>
        </w:rPr>
      </w:pPr>
      <w:r w:rsidRPr="00C014EF">
        <w:rPr>
          <w:rFonts w:ascii="Times New Roman" w:hAnsi="Times New Roman" w:cs="Times New Roman"/>
          <w:b/>
          <w:i/>
          <w:sz w:val="52"/>
          <w:szCs w:val="52"/>
        </w:rPr>
        <w:t>Регистрация животного-компаньона</w:t>
      </w:r>
    </w:p>
    <w:p w:rsidR="00C014EF" w:rsidRPr="00C014EF" w:rsidRDefault="00C014EF" w:rsidP="00C014E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14EF">
        <w:rPr>
          <w:rFonts w:ascii="Times New Roman" w:eastAsia="Times New Roman" w:hAnsi="Times New Roman" w:cs="Times New Roman"/>
          <w:noProof/>
          <w:sz w:val="24"/>
          <w:szCs w:val="24"/>
          <w:lang w:eastAsia="ru-RU"/>
        </w:rPr>
        <w:drawing>
          <wp:inline distT="0" distB="0" distL="0" distR="0" wp14:anchorId="3788FABD" wp14:editId="1D08082B">
            <wp:extent cx="5905500" cy="3543300"/>
            <wp:effectExtent l="0" t="0" r="0" b="0"/>
            <wp:docPr id="1" name="Рисунок 1" descr="Рассказываем, как в Беларуси официально зарегистрировать питом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ссказываем, как в Беларуси официально зарегистрировать питомц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05500" cy="3543300"/>
                    </a:xfrm>
                    <a:prstGeom prst="rect">
                      <a:avLst/>
                    </a:prstGeom>
                    <a:noFill/>
                    <a:ln>
                      <a:noFill/>
                    </a:ln>
                  </pic:spPr>
                </pic:pic>
              </a:graphicData>
            </a:graphic>
          </wp:inline>
        </w:drawing>
      </w:r>
      <w:r w:rsidRPr="00C014EF">
        <w:rPr>
          <w:rFonts w:ascii="Times New Roman" w:eastAsia="Times New Roman" w:hAnsi="Times New Roman" w:cs="Times New Roman"/>
          <w:sz w:val="24"/>
          <w:szCs w:val="24"/>
          <w:lang w:eastAsia="ru-RU"/>
        </w:rPr>
        <w:t xml:space="preserve"> </w:t>
      </w:r>
    </w:p>
    <w:p w:rsidR="00C014EF" w:rsidRPr="00F37AA3" w:rsidRDefault="00C014EF" w:rsidP="00C014EF">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Появление в доме «четвероногого друга» — это не только радость, но и определенная административная обязанность. В Республике Беларусь действует обязательная регистрация домашних животных: по закону оформить кошку или собаку необходимо в течение трех дней после их появления у владельца.</w:t>
      </w:r>
    </w:p>
    <w:p w:rsidR="00C014EF" w:rsidRPr="009C3146" w:rsidRDefault="00C014EF" w:rsidP="00C014E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9C3146">
        <w:rPr>
          <w:rFonts w:ascii="Times New Roman" w:eastAsia="Times New Roman" w:hAnsi="Times New Roman" w:cs="Times New Roman"/>
          <w:b/>
          <w:bCs/>
          <w:sz w:val="36"/>
          <w:szCs w:val="36"/>
          <w:lang w:eastAsia="ru-RU"/>
        </w:rPr>
        <w:t>Куда идти и что брать с собой</w:t>
      </w:r>
    </w:p>
    <w:p w:rsidR="00C014EF" w:rsidRPr="00F37AA3" w:rsidRDefault="00C014EF" w:rsidP="00C014EF">
      <w:pPr>
        <w:spacing w:after="0" w:line="240" w:lineRule="auto"/>
        <w:ind w:left="120"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Постановление Совета Министров №834 предписывает владельцам кошек и собак легализовать проживание питомца на своей жилплощади</w:t>
      </w:r>
      <w:r w:rsidR="009A0D9D" w:rsidRPr="00F37AA3">
        <w:rPr>
          <w:rFonts w:ascii="Times New Roman" w:eastAsia="Times New Roman" w:hAnsi="Times New Roman" w:cs="Times New Roman"/>
          <w:sz w:val="28"/>
          <w:szCs w:val="28"/>
          <w:lang w:eastAsia="ru-RU"/>
        </w:rPr>
        <w:t xml:space="preserve"> в Витебском районе</w:t>
      </w:r>
      <w:r w:rsidRPr="00F37AA3">
        <w:rPr>
          <w:rFonts w:ascii="Times New Roman" w:eastAsia="Times New Roman" w:hAnsi="Times New Roman" w:cs="Times New Roman"/>
          <w:sz w:val="28"/>
          <w:szCs w:val="28"/>
          <w:lang w:eastAsia="ru-RU"/>
        </w:rPr>
        <w:t xml:space="preserve">. Сделать это можно в </w:t>
      </w:r>
      <w:r w:rsidR="009A0D9D" w:rsidRPr="00F37AA3">
        <w:rPr>
          <w:rFonts w:ascii="Times New Roman" w:eastAsia="Times New Roman" w:hAnsi="Times New Roman" w:cs="Times New Roman"/>
          <w:sz w:val="28"/>
          <w:szCs w:val="28"/>
          <w:lang w:eastAsia="ru-RU"/>
        </w:rPr>
        <w:t>сельском исполнительном комитете</w:t>
      </w:r>
      <w:r w:rsidR="009A0D9D" w:rsidRPr="00F37AA3">
        <w:rPr>
          <w:rFonts w:ascii="Times New Roman" w:eastAsia="Times New Roman" w:hAnsi="Times New Roman" w:cs="Times New Roman"/>
          <w:sz w:val="28"/>
          <w:szCs w:val="28"/>
          <w:lang w:eastAsia="ru-RU"/>
        </w:rPr>
        <w:t xml:space="preserve"> или </w:t>
      </w:r>
      <w:r w:rsidRPr="00F37AA3">
        <w:rPr>
          <w:rFonts w:ascii="Times New Roman" w:eastAsia="Times New Roman" w:hAnsi="Times New Roman" w:cs="Times New Roman"/>
          <w:sz w:val="28"/>
          <w:szCs w:val="28"/>
          <w:lang w:eastAsia="ru-RU"/>
        </w:rPr>
        <w:t xml:space="preserve">службе «одно окно» </w:t>
      </w:r>
      <w:r w:rsidR="009A0D9D" w:rsidRPr="00F37AA3">
        <w:rPr>
          <w:rFonts w:ascii="Times New Roman" w:eastAsia="Times New Roman" w:hAnsi="Times New Roman" w:cs="Times New Roman"/>
          <w:sz w:val="28"/>
          <w:szCs w:val="28"/>
          <w:lang w:eastAsia="ru-RU"/>
        </w:rPr>
        <w:t xml:space="preserve">Витебского </w:t>
      </w:r>
      <w:r w:rsidRPr="00F37AA3">
        <w:rPr>
          <w:rFonts w:ascii="Times New Roman" w:eastAsia="Times New Roman" w:hAnsi="Times New Roman" w:cs="Times New Roman"/>
          <w:sz w:val="28"/>
          <w:szCs w:val="28"/>
          <w:lang w:eastAsia="ru-RU"/>
        </w:rPr>
        <w:t>рай</w:t>
      </w:r>
      <w:r w:rsidR="009A0D9D" w:rsidRPr="00F37AA3">
        <w:rPr>
          <w:rFonts w:ascii="Times New Roman" w:eastAsia="Times New Roman" w:hAnsi="Times New Roman" w:cs="Times New Roman"/>
          <w:sz w:val="28"/>
          <w:szCs w:val="28"/>
          <w:lang w:eastAsia="ru-RU"/>
        </w:rPr>
        <w:t>исполкома:</w:t>
      </w:r>
    </w:p>
    <w:p w:rsidR="009A0D9D" w:rsidRDefault="009A0D9D" w:rsidP="00C014EF">
      <w:pPr>
        <w:spacing w:after="0" w:line="240" w:lineRule="auto"/>
        <w:ind w:left="120" w:firstLine="708"/>
        <w:jc w:val="both"/>
        <w:rPr>
          <w:rFonts w:ascii="Times New Roman" w:eastAsia="Times New Roman" w:hAnsi="Times New Roman" w:cs="Times New Roman"/>
          <w:sz w:val="24"/>
          <w:szCs w:val="24"/>
          <w:lang w:eastAsia="ru-RU"/>
        </w:rPr>
      </w:pPr>
    </w:p>
    <w:tbl>
      <w:tblPr>
        <w:tblStyle w:val="a3"/>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8"/>
      </w:tblGrid>
      <w:tr w:rsidR="00C014EF" w:rsidTr="00C014EF">
        <w:tc>
          <w:tcPr>
            <w:tcW w:w="4672" w:type="dxa"/>
          </w:tcPr>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6"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Бабиничский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7"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Вороновский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8"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Вымянский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9"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Задубровский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0" w:history="1">
              <w:r w:rsidR="00C014EF" w:rsidRPr="00C014EF">
                <w:rPr>
                  <w:rFonts w:ascii="Times New Roman" w:eastAsia="Times New Roman" w:hAnsi="Times New Roman" w:cs="Times New Roman"/>
                  <w:color w:val="2E74B5" w:themeColor="accent1" w:themeShade="BF"/>
                  <w:sz w:val="24"/>
                  <w:szCs w:val="24"/>
                  <w:u w:val="single"/>
                  <w:lang w:eastAsia="ru-RU"/>
                </w:rPr>
                <w:t xml:space="preserve">Запольский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1"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Заровновский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2"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Куринский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3"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Летчанский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Default="00C014EF" w:rsidP="00C014EF">
            <w:pPr>
              <w:jc w:val="both"/>
              <w:rPr>
                <w:rFonts w:ascii="Times New Roman" w:eastAsia="Times New Roman" w:hAnsi="Times New Roman" w:cs="Times New Roman"/>
                <w:sz w:val="24"/>
                <w:szCs w:val="24"/>
                <w:lang w:eastAsia="ru-RU"/>
              </w:rPr>
            </w:pPr>
          </w:p>
        </w:tc>
        <w:tc>
          <w:tcPr>
            <w:tcW w:w="4673" w:type="dxa"/>
          </w:tcPr>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4"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Мазоловский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5"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Новкинский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6" w:history="1">
              <w:r w:rsidR="00C014EF" w:rsidRPr="00C014EF">
                <w:rPr>
                  <w:rFonts w:ascii="Times New Roman" w:eastAsia="Times New Roman" w:hAnsi="Times New Roman" w:cs="Times New Roman"/>
                  <w:color w:val="2E74B5" w:themeColor="accent1" w:themeShade="BF"/>
                  <w:sz w:val="24"/>
                  <w:szCs w:val="24"/>
                  <w:u w:val="single"/>
                  <w:lang w:eastAsia="ru-RU"/>
                </w:rPr>
                <w:t xml:space="preserve">Октябрьский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7"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Суражский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8"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Туловский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19"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Шапечинский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r w:rsidR="00C014EF" w:rsidRPr="00C014EF">
              <w:rPr>
                <w:rFonts w:ascii="Times New Roman" w:eastAsia="Times New Roman" w:hAnsi="Times New Roman" w:cs="Times New Roman"/>
                <w:color w:val="2E74B5" w:themeColor="accent1" w:themeShade="BF"/>
                <w:sz w:val="24"/>
                <w:szCs w:val="24"/>
                <w:lang w:eastAsia="ru-RU"/>
              </w:rPr>
              <w:t xml:space="preserve"> </w:t>
            </w:r>
          </w:p>
          <w:p w:rsidR="00C014EF" w:rsidRPr="00C014EF" w:rsidRDefault="009C3146" w:rsidP="00C014EF">
            <w:pPr>
              <w:numPr>
                <w:ilvl w:val="0"/>
                <w:numId w:val="2"/>
              </w:numPr>
              <w:contextualSpacing/>
              <w:jc w:val="both"/>
              <w:rPr>
                <w:rFonts w:ascii="Times New Roman" w:eastAsia="Times New Roman" w:hAnsi="Times New Roman" w:cs="Times New Roman"/>
                <w:color w:val="2E74B5" w:themeColor="accent1" w:themeShade="BF"/>
                <w:sz w:val="24"/>
                <w:szCs w:val="24"/>
                <w:lang w:eastAsia="ru-RU"/>
              </w:rPr>
            </w:pPr>
            <w:hyperlink r:id="rId20" w:history="1">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Яновичский</w:t>
              </w:r>
              <w:proofErr w:type="spellEnd"/>
              <w:r w:rsidR="00C014EF" w:rsidRPr="00C014EF">
                <w:rPr>
                  <w:rFonts w:ascii="Times New Roman" w:eastAsia="Times New Roman" w:hAnsi="Times New Roman" w:cs="Times New Roman"/>
                  <w:color w:val="2E74B5" w:themeColor="accent1" w:themeShade="BF"/>
                  <w:sz w:val="24"/>
                  <w:szCs w:val="24"/>
                  <w:u w:val="single"/>
                  <w:lang w:eastAsia="ru-RU"/>
                </w:rPr>
                <w:t xml:space="preserve"> </w:t>
              </w:r>
              <w:proofErr w:type="spellStart"/>
              <w:r w:rsidR="00C014EF" w:rsidRPr="00C014EF">
                <w:rPr>
                  <w:rFonts w:ascii="Times New Roman" w:eastAsia="Times New Roman" w:hAnsi="Times New Roman" w:cs="Times New Roman"/>
                  <w:color w:val="2E74B5" w:themeColor="accent1" w:themeShade="BF"/>
                  <w:sz w:val="24"/>
                  <w:szCs w:val="24"/>
                  <w:u w:val="single"/>
                  <w:lang w:eastAsia="ru-RU"/>
                </w:rPr>
                <w:t>сельисполком</w:t>
              </w:r>
              <w:proofErr w:type="spellEnd"/>
            </w:hyperlink>
          </w:p>
          <w:p w:rsidR="00C014EF" w:rsidRPr="00C014EF" w:rsidRDefault="00C014EF" w:rsidP="00C014EF">
            <w:pPr>
              <w:numPr>
                <w:ilvl w:val="0"/>
                <w:numId w:val="2"/>
              </w:numPr>
              <w:contextualSpacing/>
              <w:jc w:val="both"/>
              <w:rPr>
                <w:rFonts w:ascii="Times New Roman" w:eastAsia="Times New Roman" w:hAnsi="Times New Roman" w:cs="Times New Roman"/>
                <w:color w:val="2E74B5" w:themeColor="accent1" w:themeShade="BF"/>
                <w:sz w:val="24"/>
                <w:szCs w:val="24"/>
                <w:u w:val="single"/>
                <w:lang w:eastAsia="ru-RU"/>
              </w:rPr>
            </w:pPr>
            <w:r w:rsidRPr="00C014EF">
              <w:rPr>
                <w:rFonts w:ascii="Times New Roman" w:eastAsia="Times New Roman" w:hAnsi="Times New Roman" w:cs="Times New Roman"/>
                <w:color w:val="2E74B5" w:themeColor="accent1" w:themeShade="BF"/>
                <w:sz w:val="24"/>
                <w:szCs w:val="24"/>
                <w:u w:val="single"/>
                <w:lang w:eastAsia="ru-RU"/>
              </w:rPr>
              <w:t>Витебский райисполком</w:t>
            </w:r>
          </w:p>
          <w:p w:rsidR="00C014EF" w:rsidRDefault="00C014EF" w:rsidP="00C014EF">
            <w:pPr>
              <w:jc w:val="both"/>
              <w:rPr>
                <w:rFonts w:ascii="Times New Roman" w:eastAsia="Times New Roman" w:hAnsi="Times New Roman" w:cs="Times New Roman"/>
                <w:sz w:val="24"/>
                <w:szCs w:val="24"/>
                <w:lang w:eastAsia="ru-RU"/>
              </w:rPr>
            </w:pPr>
          </w:p>
        </w:tc>
      </w:tr>
    </w:tbl>
    <w:p w:rsidR="00C014EF" w:rsidRPr="00C014EF" w:rsidRDefault="00C014EF" w:rsidP="00C014EF">
      <w:pPr>
        <w:spacing w:after="0" w:line="240" w:lineRule="auto"/>
        <w:jc w:val="both"/>
        <w:rPr>
          <w:rFonts w:ascii="Times New Roman" w:eastAsia="Times New Roman" w:hAnsi="Times New Roman" w:cs="Times New Roman"/>
          <w:sz w:val="24"/>
          <w:szCs w:val="24"/>
          <w:lang w:eastAsia="ru-RU"/>
        </w:rPr>
      </w:pPr>
    </w:p>
    <w:p w:rsidR="00C014EF" w:rsidRPr="00F37AA3" w:rsidRDefault="00C014EF" w:rsidP="00C014EF">
      <w:pPr>
        <w:spacing w:after="100" w:afterAutospacing="1" w:line="240" w:lineRule="auto"/>
        <w:jc w:val="both"/>
        <w:rPr>
          <w:rFonts w:ascii="Times New Roman" w:eastAsia="Times New Roman" w:hAnsi="Times New Roman" w:cs="Times New Roman"/>
          <w:sz w:val="28"/>
          <w:szCs w:val="28"/>
          <w:lang w:eastAsia="ru-RU"/>
        </w:rPr>
      </w:pPr>
      <w:r w:rsidRPr="00C014EF">
        <w:rPr>
          <w:rFonts w:ascii="Times New Roman" w:eastAsia="Times New Roman" w:hAnsi="Times New Roman" w:cs="Times New Roman"/>
          <w:sz w:val="24"/>
          <w:szCs w:val="24"/>
          <w:lang w:eastAsia="ru-RU"/>
        </w:rPr>
        <w:t> </w:t>
      </w:r>
      <w:r w:rsidRPr="00F37AA3">
        <w:rPr>
          <w:rFonts w:ascii="Times New Roman" w:eastAsia="Times New Roman" w:hAnsi="Times New Roman" w:cs="Times New Roman"/>
          <w:sz w:val="28"/>
          <w:szCs w:val="28"/>
          <w:lang w:eastAsia="ru-RU"/>
        </w:rPr>
        <w:tab/>
        <w:t xml:space="preserve">В трёхдневный срок после появления животного новый хозяин должен явиться исполнительный комитет с паспортом (или иным документом, </w:t>
      </w:r>
      <w:r w:rsidRPr="00F37AA3">
        <w:rPr>
          <w:rFonts w:ascii="Times New Roman" w:eastAsia="Times New Roman" w:hAnsi="Times New Roman" w:cs="Times New Roman"/>
          <w:sz w:val="28"/>
          <w:szCs w:val="28"/>
          <w:lang w:eastAsia="ru-RU"/>
        </w:rPr>
        <w:lastRenderedPageBreak/>
        <w:t>удостоверяющим личность владельца животного-компаньона) и написать заявление. Важный нюанс: самого кота или собаку приводить на регистрацию не нужно.</w:t>
      </w:r>
    </w:p>
    <w:p w:rsidR="00C014EF" w:rsidRPr="00C014EF" w:rsidRDefault="00C014EF" w:rsidP="00C014E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C014EF">
        <w:rPr>
          <w:rFonts w:ascii="Times New Roman" w:eastAsia="Times New Roman" w:hAnsi="Times New Roman" w:cs="Times New Roman"/>
          <w:b/>
          <w:bCs/>
          <w:sz w:val="36"/>
          <w:szCs w:val="36"/>
          <w:lang w:eastAsia="ru-RU"/>
        </w:rPr>
        <w:t>Что вы получите на руки</w:t>
      </w:r>
    </w:p>
    <w:p w:rsidR="00C014EF" w:rsidRPr="00F37AA3" w:rsidRDefault="00C014EF" w:rsidP="00C014EF">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 xml:space="preserve">После успешного оформления владельцу выдаются регистрационное удостоверение </w:t>
      </w:r>
      <w:proofErr w:type="gramStart"/>
      <w:r w:rsidRPr="00F37AA3">
        <w:rPr>
          <w:rFonts w:ascii="Times New Roman" w:eastAsia="Times New Roman" w:hAnsi="Times New Roman" w:cs="Times New Roman"/>
          <w:sz w:val="28"/>
          <w:szCs w:val="28"/>
          <w:lang w:eastAsia="ru-RU"/>
        </w:rPr>
        <w:t>на животное</w:t>
      </w:r>
      <w:proofErr w:type="gramEnd"/>
      <w:r w:rsidRPr="00F37AA3">
        <w:rPr>
          <w:rFonts w:ascii="Times New Roman" w:eastAsia="Times New Roman" w:hAnsi="Times New Roman" w:cs="Times New Roman"/>
          <w:sz w:val="28"/>
          <w:szCs w:val="28"/>
          <w:lang w:eastAsia="ru-RU"/>
        </w:rPr>
        <w:t xml:space="preserve"> и жетон, который необходимо прикрепить к ошейнику.</w:t>
      </w:r>
    </w:p>
    <w:p w:rsidR="00C014EF" w:rsidRPr="00F37AA3" w:rsidRDefault="00C014EF" w:rsidP="00C014EF">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Кроме того, заявителя под подпись ознакомят с правилами содержания животных и напомнят о необходимости соблюдать санитарные и ветеринарные требования.</w:t>
      </w:r>
    </w:p>
    <w:p w:rsidR="00C014EF" w:rsidRPr="00C014EF" w:rsidRDefault="00C014EF" w:rsidP="00C014EF">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C014EF">
        <w:rPr>
          <w:rFonts w:ascii="Times New Roman" w:eastAsia="Times New Roman" w:hAnsi="Times New Roman" w:cs="Times New Roman"/>
          <w:b/>
          <w:bCs/>
          <w:sz w:val="36"/>
          <w:szCs w:val="36"/>
          <w:lang w:eastAsia="ru-RU"/>
        </w:rPr>
        <w:t>Особые условия</w:t>
      </w:r>
    </w:p>
    <w:p w:rsidR="00C014EF" w:rsidRPr="00F37AA3" w:rsidRDefault="00C014EF" w:rsidP="00C014EF">
      <w:pPr>
        <w:spacing w:after="0" w:line="240" w:lineRule="auto"/>
        <w:ind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Для владельцев собак потенциально опасных пород предусмотрено дополнительное условие. Чтобы зарегистрировать такого питомца, потребуется предоставить копию удостоверения, подтверждающего прохождение специальных курсов, либо копию удостоверения, подтверждающего наличие на момент регистрации принадлежащей владельцу собаки квалификации специалиста служебного собаководства.</w:t>
      </w:r>
    </w:p>
    <w:p w:rsidR="00C014EF" w:rsidRPr="00F37AA3" w:rsidRDefault="00C014EF" w:rsidP="00C014EF">
      <w:pPr>
        <w:spacing w:after="0" w:line="240" w:lineRule="exact"/>
        <w:rPr>
          <w:rFonts w:ascii="Times New Roman" w:eastAsia="Times New Roman" w:hAnsi="Times New Roman" w:cs="Times New Roman"/>
          <w:sz w:val="28"/>
          <w:szCs w:val="28"/>
          <w:lang w:eastAsia="ru-RU"/>
        </w:rPr>
      </w:pPr>
    </w:p>
    <w:p w:rsidR="00C014EF" w:rsidRPr="00F37AA3" w:rsidRDefault="00C014EF" w:rsidP="00C014EF">
      <w:pPr>
        <w:spacing w:after="0" w:line="240" w:lineRule="auto"/>
        <w:ind w:firstLine="708"/>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В отдел</w:t>
      </w:r>
      <w:bookmarkStart w:id="0" w:name="_GoBack"/>
      <w:bookmarkEnd w:id="0"/>
      <w:r w:rsidRPr="00F37AA3">
        <w:rPr>
          <w:rFonts w:ascii="Times New Roman" w:eastAsia="Times New Roman" w:hAnsi="Times New Roman" w:cs="Times New Roman"/>
          <w:sz w:val="28"/>
          <w:szCs w:val="28"/>
          <w:lang w:eastAsia="ru-RU"/>
        </w:rPr>
        <w:t>ьных случаях могут также потребоваться следующие документы:</w:t>
      </w:r>
    </w:p>
    <w:p w:rsidR="00C014EF" w:rsidRPr="00F37AA3" w:rsidRDefault="00C014EF" w:rsidP="00C014EF">
      <w:pPr>
        <w:spacing w:after="0" w:line="240" w:lineRule="auto"/>
        <w:jc w:val="both"/>
        <w:rPr>
          <w:rFonts w:ascii="Times New Roman" w:eastAsia="Times New Roman" w:hAnsi="Times New Roman" w:cs="Times New Roman"/>
          <w:sz w:val="28"/>
          <w:szCs w:val="28"/>
          <w:lang w:eastAsia="ru-RU"/>
        </w:rPr>
      </w:pPr>
    </w:p>
    <w:p w:rsidR="00C014EF" w:rsidRPr="00F37AA3" w:rsidRDefault="00C014EF" w:rsidP="00C014E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C014EF" w:rsidRPr="00F37AA3" w:rsidRDefault="00C014EF" w:rsidP="00C014EF">
      <w:pPr>
        <w:spacing w:after="0" w:line="240" w:lineRule="auto"/>
        <w:jc w:val="both"/>
        <w:rPr>
          <w:rFonts w:ascii="Times New Roman" w:eastAsia="Times New Roman" w:hAnsi="Times New Roman" w:cs="Times New Roman"/>
          <w:sz w:val="28"/>
          <w:szCs w:val="28"/>
          <w:lang w:eastAsia="ru-RU"/>
        </w:rPr>
      </w:pPr>
    </w:p>
    <w:p w:rsidR="00C014EF" w:rsidRPr="00F37AA3" w:rsidRDefault="00C014EF" w:rsidP="00C014E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C014EF" w:rsidRPr="00F37AA3" w:rsidRDefault="00C014EF" w:rsidP="00C014EF">
      <w:pPr>
        <w:spacing w:after="0" w:line="240" w:lineRule="auto"/>
        <w:jc w:val="both"/>
        <w:rPr>
          <w:rFonts w:ascii="Times New Roman" w:eastAsia="Times New Roman" w:hAnsi="Times New Roman" w:cs="Times New Roman"/>
          <w:sz w:val="28"/>
          <w:szCs w:val="28"/>
          <w:lang w:eastAsia="ru-RU"/>
        </w:rPr>
      </w:pPr>
    </w:p>
    <w:p w:rsidR="00C014EF" w:rsidRPr="00F37AA3" w:rsidRDefault="00C014EF" w:rsidP="00C014EF">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C014EF" w:rsidRPr="00F37AA3" w:rsidRDefault="00C014EF" w:rsidP="00C014EF">
      <w:pPr>
        <w:spacing w:after="0" w:line="240" w:lineRule="auto"/>
        <w:jc w:val="both"/>
        <w:rPr>
          <w:rFonts w:ascii="Times New Roman" w:eastAsia="Times New Roman" w:hAnsi="Times New Roman" w:cs="Times New Roman"/>
          <w:sz w:val="28"/>
          <w:szCs w:val="28"/>
          <w:lang w:eastAsia="ru-RU"/>
        </w:rPr>
      </w:pPr>
    </w:p>
    <w:p w:rsidR="00C014EF" w:rsidRPr="00F37AA3" w:rsidRDefault="00C014EF" w:rsidP="00F37AA3">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F37AA3">
        <w:rPr>
          <w:rFonts w:ascii="Times New Roman" w:eastAsia="Times New Roman" w:hAnsi="Times New Roman" w:cs="Times New Roman"/>
          <w:sz w:val="28"/>
          <w:szCs w:val="28"/>
          <w:lang w:eastAsia="ru-RU"/>
        </w:rPr>
        <w:t xml:space="preserve">письменное согласие </w:t>
      </w:r>
      <w:proofErr w:type="spellStart"/>
      <w:r w:rsidRPr="00F37AA3">
        <w:rPr>
          <w:rFonts w:ascii="Times New Roman" w:eastAsia="Times New Roman" w:hAnsi="Times New Roman" w:cs="Times New Roman"/>
          <w:sz w:val="28"/>
          <w:szCs w:val="28"/>
          <w:lang w:eastAsia="ru-RU"/>
        </w:rPr>
        <w:t>наймодателя</w:t>
      </w:r>
      <w:proofErr w:type="spellEnd"/>
      <w:r w:rsidRPr="00F37AA3">
        <w:rPr>
          <w:rFonts w:ascii="Times New Roman" w:eastAsia="Times New Roman" w:hAnsi="Times New Roman" w:cs="Times New Roman"/>
          <w:sz w:val="28"/>
          <w:szCs w:val="28"/>
          <w:lang w:eastAsia="ru-RU"/>
        </w:rPr>
        <w:t xml:space="preserve"> – в случае регистрации животного - компаньона в квартире многоквартирного или блокированного жилого дома, одноквартирном жилом доме, занимаемых по договору найма</w:t>
      </w:r>
    </w:p>
    <w:sectPr w:rsidR="00C014EF" w:rsidRPr="00F37A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34BB6"/>
    <w:multiLevelType w:val="hybridMultilevel"/>
    <w:tmpl w:val="1FAA22E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86D398B"/>
    <w:multiLevelType w:val="hybridMultilevel"/>
    <w:tmpl w:val="9238E47A"/>
    <w:lvl w:ilvl="0" w:tplc="00D2D276">
      <w:start w:val="5"/>
      <w:numFmt w:val="bullet"/>
      <w:lvlText w:val=""/>
      <w:lvlJc w:val="left"/>
      <w:pPr>
        <w:ind w:left="480" w:hanging="360"/>
      </w:pPr>
      <w:rPr>
        <w:rFonts w:ascii="Symbol" w:eastAsia="Times New Roman" w:hAnsi="Symbol"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EF"/>
    <w:rsid w:val="009A0D9D"/>
    <w:rsid w:val="009C3146"/>
    <w:rsid w:val="00C014EF"/>
    <w:rsid w:val="00E4327B"/>
    <w:rsid w:val="00F37A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2E117"/>
  <w15:chartTrackingRefBased/>
  <w15:docId w15:val="{DCEE6AF6-DC98-4049-A56E-D1116B8A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14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14E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014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ebsk.vitebsk-region.gov.by/ru/vymnyanskiy-selsovet" TargetMode="External"/><Relationship Id="rId13" Type="http://schemas.openxmlformats.org/officeDocument/2006/relationships/hyperlink" Target="http://www.vitebsk.vitebsk-region.gov.by/ru/letchanskiy-selsovet" TargetMode="External"/><Relationship Id="rId18" Type="http://schemas.openxmlformats.org/officeDocument/2006/relationships/hyperlink" Target="http://www.vitebsk.vitebsk-region.gov.by/ru/tulovskiy-selsov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vitebsk.vitebsk-region.gov.by/ru/voronovskiy-selsovet" TargetMode="External"/><Relationship Id="rId12" Type="http://schemas.openxmlformats.org/officeDocument/2006/relationships/hyperlink" Target="http://www.vitebsk.vitebsk-region.gov.by/ru/kurinskiy-selsovet" TargetMode="External"/><Relationship Id="rId17" Type="http://schemas.openxmlformats.org/officeDocument/2006/relationships/hyperlink" Target="http://www.vitebsk.vitebsk-region.gov.by/ru/surazhskiy-selsovet" TargetMode="External"/><Relationship Id="rId2" Type="http://schemas.openxmlformats.org/officeDocument/2006/relationships/styles" Target="styles.xml"/><Relationship Id="rId16" Type="http://schemas.openxmlformats.org/officeDocument/2006/relationships/hyperlink" Target="http://www.vitebsk.vitebsk-region.gov.by/ru/oktyabrskiy-selsovet" TargetMode="External"/><Relationship Id="rId20" Type="http://schemas.openxmlformats.org/officeDocument/2006/relationships/hyperlink" Target="http://www.vitebsk.vitebsk-region.gov.by/ru/yanovichskiy-selsovet" TargetMode="External"/><Relationship Id="rId1" Type="http://schemas.openxmlformats.org/officeDocument/2006/relationships/numbering" Target="numbering.xml"/><Relationship Id="rId6" Type="http://schemas.openxmlformats.org/officeDocument/2006/relationships/hyperlink" Target="http://www.vitebsk.vitebsk-region.gov.by/ru/babinichskiy-selsovet" TargetMode="External"/><Relationship Id="rId11" Type="http://schemas.openxmlformats.org/officeDocument/2006/relationships/hyperlink" Target="http://www.vitebsk.vitebsk-region.gov.by/ru/zaronovskiy-selsovet" TargetMode="External"/><Relationship Id="rId5" Type="http://schemas.openxmlformats.org/officeDocument/2006/relationships/image" Target="media/image1.jpeg"/><Relationship Id="rId15" Type="http://schemas.openxmlformats.org/officeDocument/2006/relationships/hyperlink" Target="http://www.vitebsk.vitebsk-region.gov.by/ru/novkinskiy-selsovet" TargetMode="External"/><Relationship Id="rId10" Type="http://schemas.openxmlformats.org/officeDocument/2006/relationships/hyperlink" Target="http://www.vitebsk.vitebsk-region.gov.by/ru/zapolskiy-selsovet" TargetMode="External"/><Relationship Id="rId19" Type="http://schemas.openxmlformats.org/officeDocument/2006/relationships/hyperlink" Target="http://www.vitebsk.vitebsk-region.gov.by/ru/shapechinskiy-selsovet" TargetMode="External"/><Relationship Id="rId4" Type="http://schemas.openxmlformats.org/officeDocument/2006/relationships/webSettings" Target="webSettings.xml"/><Relationship Id="rId9" Type="http://schemas.openxmlformats.org/officeDocument/2006/relationships/hyperlink" Target="http://www.vitebsk.vitebsk-region.gov.by/ru/zadubrovskiy-selsovet" TargetMode="External"/><Relationship Id="rId14" Type="http://schemas.openxmlformats.org/officeDocument/2006/relationships/hyperlink" Target="http://www.vitebsk.vitebsk-region.gov.by/ru/mazolovskiy-selsovet"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623</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2026-06-05T08:58:00Z</cp:lastPrinted>
  <dcterms:created xsi:type="dcterms:W3CDTF">2026-06-05T08:46:00Z</dcterms:created>
  <dcterms:modified xsi:type="dcterms:W3CDTF">2026-06-05T09:14:00Z</dcterms:modified>
</cp:coreProperties>
</file>