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center"/>
        <w:rPr>
          <w:rStyle w:val="a4"/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Изготовление тортов</w:t>
      </w:r>
    </w:p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Вопрос:</w:t>
      </w:r>
      <w:r>
        <w:rPr>
          <w:rFonts w:ascii="Arial" w:hAnsi="Arial" w:cs="Arial"/>
          <w:color w:val="1B1B1B"/>
          <w:spacing w:val="1"/>
        </w:rPr>
        <w:t> Физическое лицо осуществляет деятельность по приготовлению тортов в домашних хозяйствах граждан и уплачивает единый налог с индивидуальных предпринимателей и иных физических лиц (далее – единый налог).</w:t>
      </w:r>
    </w:p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Правомерно ли применение единого налога в случае оказании физическим лицом данной услуги в интересах не только физических лиц, но и субъектов хозяйствования?</w:t>
      </w:r>
      <w:bookmarkStart w:id="0" w:name="_GoBack"/>
      <w:bookmarkEnd w:id="0"/>
    </w:p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         </w:t>
      </w:r>
      <w:r>
        <w:rPr>
          <w:rStyle w:val="a4"/>
          <w:rFonts w:ascii="Arial" w:hAnsi="Arial" w:cs="Arial"/>
          <w:color w:val="1B1B1B"/>
          <w:spacing w:val="1"/>
        </w:rPr>
        <w:t>Ответ:</w:t>
      </w:r>
      <w:r>
        <w:rPr>
          <w:rFonts w:ascii="Arial" w:hAnsi="Arial" w:cs="Arial"/>
          <w:color w:val="1B1B1B"/>
          <w:spacing w:val="1"/>
        </w:rPr>
        <w:t> Объектом налогообложения единым налогом для плательщиков 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Беларусь, признается реализация потребителям товаров, а также выполнение работ (оказание услуг) при осуществлении по заказам потребителей видов деятельности, поименованных в подпункте 3.1 пункта 3 статьи 337 Налогового кодекса.</w:t>
      </w:r>
    </w:p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         При этом потребителем признается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 (</w:t>
      </w:r>
      <w:proofErr w:type="spellStart"/>
      <w:r>
        <w:rPr>
          <w:rFonts w:ascii="Arial" w:hAnsi="Arial" w:cs="Arial"/>
          <w:color w:val="1B1B1B"/>
          <w:spacing w:val="1"/>
        </w:rPr>
        <w:t>абз</w:t>
      </w:r>
      <w:proofErr w:type="spellEnd"/>
      <w:r>
        <w:rPr>
          <w:rFonts w:ascii="Arial" w:hAnsi="Arial" w:cs="Arial"/>
          <w:color w:val="1B1B1B"/>
          <w:spacing w:val="1"/>
        </w:rPr>
        <w:t>. 5 ст. 335 Налогового кодекса).</w:t>
      </w:r>
    </w:p>
    <w:p w:rsidR="00CC7EFC" w:rsidRDefault="00CC7EFC" w:rsidP="00CC7EFC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      Соответственно если услуга оказывается не физическим лицам, а субъектам хозяйствования (организациям или ИП), физическое лицо не вправе применять единый налог.</w:t>
      </w:r>
    </w:p>
    <w:p w:rsidR="00E314CF" w:rsidRDefault="00E314CF"/>
    <w:sectPr w:rsidR="00E3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C"/>
    <w:rsid w:val="00CC7EFC"/>
    <w:rsid w:val="00E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A6B"/>
  <w15:chartTrackingRefBased/>
  <w15:docId w15:val="{43BBEC48-CB16-42E6-9373-9E001A3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2024-06-13T11:56:00Z</dcterms:created>
  <dcterms:modified xsi:type="dcterms:W3CDTF">2024-06-13T11:57:00Z</dcterms:modified>
</cp:coreProperties>
</file>