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EA4C" w14:textId="77777777" w:rsidR="00F13A56" w:rsidRDefault="00F13A56" w:rsidP="00F13A56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13A56">
        <w:rPr>
          <w:rFonts w:ascii="Times New Roman" w:eastAsia="Times New Roman" w:hAnsi="Times New Roman" w:cs="Times New Roman"/>
          <w:b/>
          <w:caps/>
          <w:color w:val="333333"/>
          <w:kern w:val="36"/>
          <w:sz w:val="32"/>
          <w:szCs w:val="32"/>
          <w:lang w:eastAsia="ru-RU"/>
        </w:rPr>
        <w:t xml:space="preserve">О </w:t>
      </w:r>
      <w:r w:rsidRPr="00F13A5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правилах экскурсионного обслуживания</w:t>
      </w:r>
    </w:p>
    <w:p w14:paraId="1B2D5B2D" w14:textId="77777777" w:rsidR="00670BFF" w:rsidRPr="00F13A56" w:rsidRDefault="00F13A56" w:rsidP="00F13A56">
      <w:pPr>
        <w:shd w:val="clear" w:color="auto" w:fill="FFFFFF"/>
        <w:spacing w:after="27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разгар туристического сезона Министерство спорта и туризма напоминает о действующих в Республике Беларусь правилах оказания экскурсионного обслуживания.</w:t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Проводить экскурсии в Беларуси могут только специалисты, которые аттестованы в государственном учреждении ”Национальное агентство по туризму“ и имеют соответствующие документы.</w:t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Данные требования регулируются:</w:t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hyperlink r:id="rId4" w:history="1">
        <w:r w:rsidRPr="00F13A56">
          <w:rPr>
            <w:rStyle w:val="a3"/>
            <w:rFonts w:ascii="Times New Roman" w:hAnsi="Times New Roman" w:cs="Times New Roman"/>
            <w:color w:val="3366FF"/>
            <w:sz w:val="28"/>
            <w:szCs w:val="28"/>
            <w:shd w:val="clear" w:color="auto" w:fill="FFFFFF"/>
          </w:rPr>
          <w:t>Законом Республики Беларусь от 11 ноября 2021 г. № 129-З ”О туризме“</w:t>
        </w:r>
      </w:hyperlink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hyperlink r:id="rId5" w:history="1">
        <w:r w:rsidRPr="00F13A56">
          <w:rPr>
            <w:rStyle w:val="a3"/>
            <w:rFonts w:ascii="Times New Roman" w:hAnsi="Times New Roman" w:cs="Times New Roman"/>
            <w:color w:val="3366FF"/>
            <w:sz w:val="28"/>
            <w:szCs w:val="28"/>
            <w:shd w:val="clear" w:color="auto" w:fill="FFFFFF"/>
          </w:rPr>
          <w:t>Положением о порядке и условиях прохождения профессиональной аттестации, подтверждающей квалификацию экскурсоводов и гидов-переводчиков, утвержденным постановлением Совета Министров Республики Беларусь от 2 сентября 2022 г. № 582</w:t>
        </w:r>
      </w:hyperlink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hyperlink r:id="rId6" w:history="1">
        <w:r w:rsidRPr="00F13A56">
          <w:rPr>
            <w:rStyle w:val="a3"/>
            <w:rFonts w:ascii="Times New Roman" w:hAnsi="Times New Roman" w:cs="Times New Roman"/>
            <w:color w:val="3366FF"/>
            <w:sz w:val="28"/>
            <w:szCs w:val="28"/>
            <w:shd w:val="clear" w:color="auto" w:fill="FFFFFF"/>
          </w:rPr>
          <w:t>постановлением Министерства спорта и туризма Республики Беларусь от 4 июля 2023 г. № 33 ”Об установлении профессиональных и этических требований к экскурсоводам и гидам-переводчикам“</w:t>
        </w:r>
      </w:hyperlink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Что это значит? Это значит, что только лица, которые подготовились и прошли профессиональную аттестацию, подтверждающую квалификацию экскурсоводов, гидов-переводчиков, посредством компьютерного тестирования на знание истории и географии Беларуси, политического устройства, языкознания и методики экскурсионной работы, а также прошли устное собеседование по избранной теме. Аттестационной комиссии претендент должен представить контрольные тексты и технологические карты экскурсий, по которым он собирается работать.</w:t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случае успешного прохождения аттестации претендент получает бейдж, свидетельство и перечень тем, которые он защитил. Данные атрибуты экскурсоводу, гиду-переводчику необходимо иметь при себе.</w:t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Обращаясь в туристическую компанию, необходимо уточнить: аттестованные ли у них экскурсоводы, гиды-переводчики. Туристические компании могут работать только с аттестованными специалистами. Иностранные экскурсоводы проводить работать на территории Республики Беларусь не могут.</w:t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состоянию на 1 июля 2023 г. в Беларуси аттестовано 1250 человек. Из них — 1050 экскурсоводов и 200 гидов-переводчиков. Их число с каждым годом увеличивается. Например, в 2022-м был аттестован 191 новый экскурсовод.</w:t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lastRenderedPageBreak/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Экскурсовод, гид-переводчик может быть аттестован по 1 маршруту, а может и по 10. По каждому из них он проходит отдельную аттестацию. Есть, однако, исключения.</w:t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территории национальных парков, заповедников, промышленных предприятий, музейных и мемориальных комплексов, могут проводить экскурсии только их штатные или внештатные работники.</w:t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сайте Национального агентства по туризму в открытом доступе размещен Национальный реестр экскурсоводов и гидов-переводчиков Республики Беларусь: </w:t>
      </w:r>
      <w:hyperlink r:id="rId7" w:tgtFrame="_blank" w:history="1">
        <w:r w:rsidRPr="00F13A56">
          <w:rPr>
            <w:rStyle w:val="a3"/>
            <w:rFonts w:ascii="Times New Roman" w:hAnsi="Times New Roman" w:cs="Times New Roman"/>
            <w:color w:val="006AB6"/>
            <w:sz w:val="28"/>
            <w:szCs w:val="28"/>
            <w:shd w:val="clear" w:color="auto" w:fill="FFFFFF"/>
          </w:rPr>
          <w:t>https://www.belarustourism.by/guides/</w:t>
        </w:r>
      </w:hyperlink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13A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Также напоминаем, что при Национальном агентстве по туризму организованы курсы подготовки экскурсоводов и гидов-переводчиков. Все желающие могут пройти подготовку и получить багаж знаний, необходимых для подготовки к аттестации: </w:t>
      </w:r>
      <w:hyperlink r:id="rId8" w:tgtFrame="_blank" w:history="1">
        <w:r w:rsidRPr="00F13A56">
          <w:rPr>
            <w:rStyle w:val="a3"/>
            <w:rFonts w:ascii="Times New Roman" w:hAnsi="Times New Roman" w:cs="Times New Roman"/>
            <w:color w:val="006AB6"/>
            <w:sz w:val="28"/>
            <w:szCs w:val="28"/>
            <w:shd w:val="clear" w:color="auto" w:fill="FFFFFF"/>
          </w:rPr>
          <w:t>https://www.belarustourism.by/uslugi/?ELEMENT_ID=537</w:t>
        </w:r>
      </w:hyperlink>
    </w:p>
    <w:sectPr w:rsidR="00670BFF" w:rsidRPr="00F1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56"/>
    <w:rsid w:val="00670BFF"/>
    <w:rsid w:val="006C27FB"/>
    <w:rsid w:val="00F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3096"/>
  <w15:docId w15:val="{87170BA7-C4F8-48DB-99DB-2EA43C2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3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rustourism.by/uslugi/?ELEMENT_ID=5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arustourism.by/guid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t.gov.by/ru/zakonodatelstvo/turizm/postanovleniya.html" TargetMode="External"/><Relationship Id="rId5" Type="http://schemas.openxmlformats.org/officeDocument/2006/relationships/hyperlink" Target="https://mst.gov.by/ru/zakonodatelstvo/turizm/postanovleniy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st.gov.by/ru/zakonodatelstvo/turizm/zakon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2025-04-14T05:52:00Z</dcterms:created>
  <dcterms:modified xsi:type="dcterms:W3CDTF">2025-04-14T05:52:00Z</dcterms:modified>
</cp:coreProperties>
</file>