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B6" w:rsidRPr="00A003B6" w:rsidRDefault="00A003B6" w:rsidP="00A003B6">
      <w:pPr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A003B6">
        <w:rPr>
          <w:rFonts w:ascii="Times New Roman" w:hAnsi="Times New Roman" w:cs="Times New Roman"/>
          <w:b/>
          <w:sz w:val="30"/>
          <w:szCs w:val="30"/>
          <w:lang w:eastAsia="ru-RU"/>
        </w:rPr>
        <w:t>О необходимости замены (обновления) кассового оборудования до 1 апреля 2025 года</w:t>
      </w:r>
    </w:p>
    <w:p w:rsidR="00A003B6" w:rsidRPr="00A003B6" w:rsidRDefault="00A003B6" w:rsidP="00A003B6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003B6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Юридическим лицам и индивидуальным предпринимателям до 1 апреля 2025 года необходимо провести замену или обновление кассового оборудования!</w:t>
      </w:r>
    </w:p>
    <w:p w:rsidR="00A003B6" w:rsidRPr="00A003B6" w:rsidRDefault="00A003B6" w:rsidP="00A003B6">
      <w:pPr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003B6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По состоянию на 05.02.2025 допущены к использованию 27 моделей кассовых суммирующих аппаратов, 16 из которых поддерживают реализацию маркированн</w:t>
      </w:r>
      <w:bookmarkStart w:id="0" w:name="_GoBack"/>
      <w:bookmarkEnd w:id="0"/>
      <w:r w:rsidRPr="00A003B6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ых товаров, и 21 модель программных касс, 20 из которых поддерживают реализацию маркированных товаров, соответствующих новым требованиям. Информация о разрешенном к использованию новом кассовом оборудовании и сферах его применения размещена на официальном сайте МНС (</w:t>
      </w:r>
      <w:hyperlink r:id="rId4" w:history="1">
        <w:r w:rsidRPr="00A003B6">
          <w:rPr>
            <w:rFonts w:ascii="Times New Roman" w:hAnsi="Times New Roman" w:cs="Times New Roman"/>
            <w:color w:val="007A65"/>
            <w:sz w:val="30"/>
            <w:szCs w:val="30"/>
            <w:u w:val="single"/>
            <w:bdr w:val="none" w:sz="0" w:space="0" w:color="auto" w:frame="1"/>
            <w:lang w:eastAsia="ru-RU"/>
          </w:rPr>
          <w:t>https://nalog.gov.by/tax_control/payment_control/list_of_models/</w:t>
        </w:r>
      </w:hyperlink>
      <w:r w:rsidRPr="00A003B6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).</w:t>
      </w:r>
    </w:p>
    <w:p w:rsidR="00A003B6" w:rsidRPr="00A003B6" w:rsidRDefault="00A003B6" w:rsidP="00A003B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3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3362F" w:rsidRDefault="0033362F"/>
    <w:sectPr w:rsidR="0033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B6"/>
    <w:rsid w:val="0033362F"/>
    <w:rsid w:val="00A0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F5EBC-CD90-4B1E-A794-82C7DB6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0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tax_control/payment_control/list_of_mode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2025-02-17T13:14:00Z</dcterms:created>
  <dcterms:modified xsi:type="dcterms:W3CDTF">2025-02-17T13:15:00Z</dcterms:modified>
</cp:coreProperties>
</file>