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0" w:type="pct"/>
        <w:tblInd w:w="-866" w:type="dxa"/>
        <w:tblLayout w:type="fixed"/>
        <w:tblLook w:val="0000" w:firstRow="0" w:lastRow="0" w:firstColumn="0" w:lastColumn="0" w:noHBand="0" w:noVBand="0"/>
      </w:tblPr>
      <w:tblGrid>
        <w:gridCol w:w="3791"/>
        <w:gridCol w:w="6653"/>
      </w:tblGrid>
      <w:tr w:rsidR="005543C3">
        <w:trPr>
          <w:trHeight w:val="799"/>
        </w:trPr>
        <w:tc>
          <w:tcPr>
            <w:tcW w:w="104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543C3" w:rsidRDefault="00C1783A">
            <w:pPr>
              <w:pStyle w:val="a6"/>
              <w:spacing w:before="0" w:after="0"/>
              <w:jc w:val="center"/>
              <w:rPr>
                <w:b/>
                <w:bCs/>
                <w:iCs/>
                <w:color w:val="0070C0"/>
                <w:sz w:val="32"/>
                <w:szCs w:val="32"/>
              </w:rPr>
            </w:pPr>
            <w:r>
              <w:rPr>
                <w:b/>
                <w:bCs/>
                <w:iCs/>
                <w:color w:val="0070C0"/>
                <w:sz w:val="32"/>
                <w:szCs w:val="32"/>
              </w:rPr>
              <w:t xml:space="preserve">Змяненне ліцэнзіі на раздробны гандаль алкагольнымі напоямі, тытунёвымі вырабамі, нетабачными никотиносодержащими вырабамі, </w:t>
            </w:r>
          </w:p>
          <w:p w:rsidR="005543C3" w:rsidRDefault="00C1783A">
            <w:pPr>
              <w:pStyle w:val="a6"/>
              <w:spacing w:before="0" w:after="0"/>
              <w:jc w:val="center"/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bCs/>
                <w:iCs/>
                <w:color w:val="0070C0"/>
                <w:sz w:val="32"/>
                <w:szCs w:val="32"/>
              </w:rPr>
              <w:t>вадкасцямі для электронных сістэм курэння</w:t>
            </w:r>
          </w:p>
        </w:tc>
      </w:tr>
      <w:tr w:rsidR="005543C3">
        <w:trPr>
          <w:cantSplit/>
          <w:trHeight w:val="513"/>
        </w:trPr>
        <w:tc>
          <w:tcPr>
            <w:tcW w:w="1047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543C3" w:rsidRDefault="00C1783A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8.12.2.</w:t>
            </w:r>
          </w:p>
        </w:tc>
      </w:tr>
      <w:tr w:rsidR="005543C3">
        <w:trPr>
          <w:cantSplit/>
          <w:trHeight w:val="2577"/>
        </w:trPr>
        <w:tc>
          <w:tcPr>
            <w:tcW w:w="1047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543C3" w:rsidRDefault="00C178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Адказныя службовыя асобы, якія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ажыццяўляюць прыём зацікаўленых асоб:</w:t>
            </w:r>
          </w:p>
          <w:p w:rsidR="005543C3" w:rsidRDefault="00C1783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Служба «адно акно» райвыканкама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Віцебск, вул. Савецкай Арміі, 3, каб. 8, тэлефон: 8 (0212) 67 61 41, 142</w:t>
            </w:r>
          </w:p>
          <w:p w:rsidR="005543C3" w:rsidRDefault="005543C3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Рэжым працы і графік прыёму зацікаўленых асоб:</w:t>
            </w: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панядзелак, аўторак, серада, пятніца - з 8.00 да 17.00</w:t>
            </w: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чацвер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з 8.00 да 20.00</w:t>
            </w: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абедзенны перапынак з 13.00 да 14.00</w:t>
            </w:r>
          </w:p>
          <w:p w:rsidR="005543C3" w:rsidRDefault="00C178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1-я субота месяца з 8.00 да 14.00</w:t>
            </w:r>
          </w:p>
          <w:p w:rsidR="005543C3" w:rsidRDefault="00C178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або</w:t>
            </w:r>
          </w:p>
          <w:p w:rsidR="005543C3" w:rsidRDefault="00C178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Аддзел эканомікі райвыканкама</w:t>
            </w:r>
          </w:p>
          <w:p w:rsidR="005543C3" w:rsidRDefault="00C1783A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Віцебск, вул. Савецкай Арміі, 3</w:t>
            </w:r>
          </w:p>
          <w:p w:rsidR="005543C3" w:rsidRDefault="00C178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4-й паверх,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кабінет 36, тэл. 8 (0212) 66 34 12,</w:t>
            </w:r>
          </w:p>
          <w:p w:rsidR="005543C3" w:rsidRDefault="00C1783A">
            <w:pPr>
              <w:shd w:val="clear" w:color="auto" w:fill="FFFFFF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панядзелак-пятніца, з 8.00 да 17.00, перапынак з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13.00 да 14.00</w:t>
            </w:r>
          </w:p>
        </w:tc>
      </w:tr>
      <w:tr w:rsidR="005543C3">
        <w:trPr>
          <w:trHeight w:val="1388"/>
        </w:trPr>
        <w:tc>
          <w:tcPr>
            <w:tcW w:w="38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300" w:lineRule="exact"/>
              <w:rPr>
                <w:rFonts w:ascii="Times New Roman" w:hAnsi="Times New Roman"/>
                <w:b/>
                <w:color w:val="0000FF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Пералік 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667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заява аб змене ліцэнзіі (акрамя звестак, устаноўленых у пункце 5 артыкула 14 Закона «Аб асновах </w:t>
            </w:r>
            <w:r>
              <w:rPr>
                <w:b/>
                <w:i/>
                <w:sz w:val="30"/>
                <w:szCs w:val="30"/>
              </w:rPr>
              <w:t>адміністрацыйных працэдур», адпавядаць патрабаванням, вызначаным у абзацы другім пункта 68 Палажэння аб ліцэнзаванні асобных відаў дзейнасці)</w:t>
            </w:r>
          </w:p>
          <w:p w:rsidR="005543C3" w:rsidRDefault="005543C3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5543C3" w:rsidRDefault="00C1783A">
            <w:pPr>
              <w:pStyle w:val="table10"/>
              <w:spacing w:line="260" w:lineRule="exact"/>
              <w:jc w:val="both"/>
            </w:pPr>
            <w:r>
              <w:rPr>
                <w:i/>
                <w:sz w:val="30"/>
                <w:szCs w:val="30"/>
              </w:rPr>
              <w:t>дакумент, які пацвярджае выплату дзяржаўнай пошліны (за выключэннем выпадку ўнясення платы з дапамогай выкарыстан</w:t>
            </w:r>
            <w:r>
              <w:rPr>
                <w:i/>
                <w:sz w:val="30"/>
                <w:szCs w:val="30"/>
              </w:rPr>
              <w:t>ня аўтаматызаванай інфармацыйнай сістэмы адзінай разліковай і інфармацыйнай прасторы, а таксама змены ліцэнзіі ў сувязі са змяненнем заканадаўства)</w:t>
            </w:r>
          </w:p>
          <w:p w:rsidR="005543C3" w:rsidRDefault="00C1783A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(дакумент павінен адпавядаць патрабаванням, вызначаным у частцы першай-трэцяй пункта 6 артыкула 287 </w:t>
            </w:r>
            <w:r>
              <w:rPr>
                <w:i/>
                <w:sz w:val="30"/>
                <w:szCs w:val="30"/>
              </w:rPr>
              <w:t>Падатковага кодэкса Рэспублікі Беларусь)</w:t>
            </w:r>
          </w:p>
          <w:p w:rsidR="005543C3" w:rsidRDefault="005543C3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</w:rPr>
            </w:pPr>
          </w:p>
          <w:p w:rsidR="005543C3" w:rsidRDefault="00C1783A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копія акта, раздзяляльнага балансу, ўстаноўчых дакументаў, пры зліцці, далучэнні іншы дакумент ці яго копія, з якіх відавочным чынам вынікае факт рэарганізацыі ліцэнзіята – юрыдычнай асобы і пераход ліцэнзіі да юры</w:t>
            </w:r>
            <w:r>
              <w:rPr>
                <w:b/>
                <w:i/>
                <w:sz w:val="30"/>
                <w:szCs w:val="30"/>
              </w:rPr>
              <w:t>дычнай асобы – заяўніка (пры змене ліцэнзіі ў сувязі з рэарганізацыяй юрыдычнай асобы)</w:t>
            </w:r>
          </w:p>
          <w:p w:rsidR="005543C3" w:rsidRDefault="00C1783A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</w:p>
          <w:p w:rsidR="005543C3" w:rsidRDefault="00C1783A">
            <w:pPr>
              <w:pStyle w:val="table10"/>
              <w:spacing w:line="26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копіі ўстаноўчых небудзь іншых арганізацыйна-распарадчых дакументаў ліцэнзіята – юрыдычнай асобы (юрыдычнай асобы, да якога перайшла ліцэнзія), якія вызначаюць статус </w:t>
            </w:r>
            <w:r>
              <w:rPr>
                <w:i/>
                <w:sz w:val="30"/>
                <w:szCs w:val="30"/>
              </w:rPr>
              <w:lastRenderedPageBreak/>
              <w:t>адасобленага падраздзялення гэтай юрыдычнай асобы, у якім суіскальнік ліцэнзіі мае намер ажыццяўляць ліцэнзуемы від дзейнасці (пры змене ліцэнзіі ў сувязі з змяненнем пераліку адасобленых падраздзяленняў, у тым ліку іх найменні і (або) месцы знаходжання, а</w:t>
            </w:r>
            <w:r>
              <w:rPr>
                <w:i/>
                <w:sz w:val="30"/>
                <w:szCs w:val="30"/>
              </w:rPr>
              <w:t>льбо рэарганізацыяй ліцэнзіята – юрыдычнай асобы)</w:t>
            </w:r>
          </w:p>
        </w:tc>
      </w:tr>
      <w:tr w:rsidR="005543C3">
        <w:trPr>
          <w:trHeight w:val="1309"/>
        </w:trPr>
        <w:tc>
          <w:tcPr>
            <w:tcW w:w="38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Дакументы і (або) звесткі, запытаныя адказным выканаўцам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67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24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інфармацыя аб існуючых на момант выдачы інфармацыі правах і абмежаваннях (абцяжараннях) правоў на капітальны будынак (будынак, збудаванне), ізаляв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анае памяшканне</w:t>
            </w:r>
          </w:p>
        </w:tc>
      </w:tr>
      <w:tr w:rsidR="005543C3">
        <w:trPr>
          <w:trHeight w:val="385"/>
        </w:trPr>
        <w:tc>
          <w:tcPr>
            <w:tcW w:w="38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300" w:lineRule="exact"/>
            </w:pPr>
            <w:r>
              <w:rPr>
                <w:rFonts w:ascii="Times New Roman" w:hAnsi="Times New Roman"/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67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24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ў выпадку ўключэння рознічнага гандлю алкагольнымі напоямі, рознічнага гандлю тытунёвымі вырабамі, рознічнага гандлю нетабачными никотиносодержащими вырабамі, 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рознічнага гандлю вадкасцямі для электронных сістэм курэння ў якасці складніка работы і паслугі, ўключэння гандлёвых аб'ектаў, аб'ектаў грамадскага харчавання, формаў гандлю, у якіх (пры ажыццяўленні якіх) ліцэнзіят мае намер ажыццяўляць рознічны гандаль а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лкагольнымі напоямі, тытунёвымі вырабамі, нетабачными никотиносодержащими вырабамі, вадкасцямі для электронных сістэм курэння, у тым ліку пры адначасовым унясенні іншых змяненняў, – дзяржаўная пошліна ў памеры 19 базавых велічынь;</w:t>
            </w:r>
          </w:p>
          <w:p w:rsidR="005543C3" w:rsidRDefault="00C1783A">
            <w:pPr>
              <w:spacing w:line="240" w:lineRule="exact"/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у выпадку іншага змены, н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е названага ў абзацы другім часткі першай гэтага пункта (за выключэннем выпадкаў, калі гэта змяненне ажыццяўляецца адначасова з зменамі, прадугледжанымі ў абзацы другім часткі першай гэтага пункта), – дзяржаўная пошліна ў памеры 4 базавых велічынь</w:t>
            </w:r>
          </w:p>
          <w:p w:rsidR="005543C3" w:rsidRDefault="00C1783A">
            <w:pPr>
              <w:spacing w:line="240" w:lineRule="exact"/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льготы п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а памеры платы, якая спаганяецца пры ажыццяўленні адміністрацыйнай працэдуры, устаноўлены падпунктам 10.20 пункта 10, пунктам 14 артыкула 285 Падатковага кодэкса Рэспублікі Беларусь.</w:t>
            </w:r>
          </w:p>
          <w:p w:rsidR="005543C3" w:rsidRDefault="00C1783A">
            <w:pPr>
              <w:shd w:val="clear" w:color="auto" w:fill="FFFFFF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Рэквізіты аплаты: </w:t>
            </w:r>
          </w:p>
          <w:p w:rsidR="005543C3" w:rsidRDefault="00C1783A">
            <w:pPr>
              <w:shd w:val="clear" w:color="auto" w:fill="FFFFFF"/>
              <w:spacing w:line="240" w:lineRule="exact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атрымальнік плацяжу: Галоўнае ўпраўленне Міністэрства </w:t>
            </w:r>
            <w:r>
              <w:rPr>
                <w:rFonts w:ascii="Times New Roman" w:hAnsi="Times New Roman"/>
                <w:color w:val="000000"/>
                <w:szCs w:val="28"/>
              </w:rPr>
              <w:t>фінансаў Рэспублікі Беларусь,УНП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300 594330,</w:t>
            </w:r>
            <w:r>
              <w:rPr>
                <w:rFonts w:ascii="Times New Roman" w:hAnsi="Times New Roman"/>
                <w:color w:val="000000"/>
                <w:szCs w:val="28"/>
              </w:rPr>
              <w:t>разліковы рахунак: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BY55AKBB 360 031 400 001 7 0000000, </w:t>
            </w:r>
            <w:r>
              <w:rPr>
                <w:rFonts w:ascii="Times New Roman" w:hAnsi="Times New Roman"/>
                <w:color w:val="000000"/>
                <w:szCs w:val="28"/>
              </w:rPr>
              <w:t>код плацяжу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для індывідуальных прадпрымальнікаў і фізічных асоб– 03002, </w:t>
            </w:r>
            <w:r>
              <w:rPr>
                <w:rFonts w:ascii="Times New Roman" w:hAnsi="Times New Roman"/>
                <w:color w:val="000000"/>
                <w:szCs w:val="28"/>
              </w:rPr>
              <w:t>ААТ ААБ «Беларусбанк» г. Мінск,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БІК AKBBBY2X, прызначэнне плацяжу: дзяржаўная пошліна за 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здзяйсненне юрыдычна значных дзеянняў</w:t>
            </w:r>
          </w:p>
          <w:p w:rsidR="005543C3" w:rsidRDefault="00C1783A">
            <w:pPr>
              <w:shd w:val="clear" w:color="auto" w:fill="FFFFFF"/>
              <w:spacing w:after="0" w:line="240" w:lineRule="exact"/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lang w:eastAsia="ru-RU"/>
              </w:rPr>
              <w:t>дзяржпошліна можа быць выплачаная з дапамогай аўтаматызаванай інфармацыйнай сістэмы «Разлік» (АРІП):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5543C3" w:rsidRDefault="00C1783A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shd w:val="clear" w:color="auto" w:fill="FFFFFF"/>
                <w:lang w:eastAsia="ru-RU"/>
              </w:rPr>
              <w:t>Дрэва АРІП → Сістэма «Разлік» →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>Адміністрацыйныя працэдуры, дзяржпошліна, зборы → Віцебская вобласць→ Віцебск і Віцеб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скі раён → Віцебскі райвыканкам → Выбраць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найменне адміністрацыйнай працэдуры→ Ўвесці ўліковы нумар плацельшчыка і суму плацяжу. Праверыць карэктнасць інфармацыі. Здзейсніць плацёж</w:t>
            </w:r>
          </w:p>
        </w:tc>
      </w:tr>
      <w:tr w:rsidR="005543C3">
        <w:trPr>
          <w:trHeight w:val="385"/>
        </w:trPr>
        <w:tc>
          <w:tcPr>
            <w:tcW w:w="38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Тэрмін ажыццяўлення адміністрацыйнай працэдуры</w:t>
            </w:r>
          </w:p>
        </w:tc>
        <w:tc>
          <w:tcPr>
            <w:tcW w:w="667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5543C3">
            <w:pPr>
              <w:pStyle w:val="table10"/>
              <w:snapToGrid w:val="0"/>
              <w:spacing w:line="240" w:lineRule="exact"/>
              <w:rPr>
                <w:i/>
                <w:color w:val="000000"/>
                <w:sz w:val="30"/>
                <w:szCs w:val="30"/>
              </w:rPr>
            </w:pPr>
          </w:p>
          <w:p w:rsidR="005543C3" w:rsidRDefault="00C1783A">
            <w:pPr>
              <w:pStyle w:val="table10"/>
              <w:spacing w:line="240" w:lineRule="exact"/>
              <w:rPr>
                <w:i/>
                <w:color w:val="000000"/>
                <w:sz w:val="30"/>
                <w:szCs w:val="30"/>
              </w:rPr>
            </w:pPr>
            <w:r>
              <w:rPr>
                <w:i/>
                <w:color w:val="000000"/>
                <w:sz w:val="30"/>
                <w:szCs w:val="30"/>
              </w:rPr>
              <w:t>15 працоўных дзен</w:t>
            </w:r>
          </w:p>
          <w:p w:rsidR="005543C3" w:rsidRDefault="005543C3">
            <w:pPr>
              <w:spacing w:line="240" w:lineRule="exact"/>
              <w:jc w:val="both"/>
              <w:rPr>
                <w:i/>
                <w:color w:val="000000"/>
                <w:sz w:val="30"/>
                <w:szCs w:val="30"/>
              </w:rPr>
            </w:pPr>
          </w:p>
        </w:tc>
      </w:tr>
      <w:tr w:rsidR="005543C3">
        <w:trPr>
          <w:trHeight w:val="2116"/>
        </w:trPr>
        <w:tc>
          <w:tcPr>
            <w:tcW w:w="38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30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Тэрмін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67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543C3" w:rsidRDefault="00C1783A">
            <w:pPr>
              <w:spacing w:line="24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бестэрмінова</w:t>
            </w:r>
          </w:p>
        </w:tc>
      </w:tr>
    </w:tbl>
    <w:p w:rsidR="005543C3" w:rsidRDefault="005543C3">
      <w:pPr>
        <w:pStyle w:val="newncpi"/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87"/>
        <w:gridCol w:w="3968"/>
      </w:tblGrid>
      <w:tr w:rsidR="005543C3">
        <w:tc>
          <w:tcPr>
            <w:tcW w:w="5387" w:type="dxa"/>
          </w:tcPr>
          <w:p w:rsidR="005543C3" w:rsidRDefault="005543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543C3" w:rsidRDefault="00C1783A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Дадатак 2</w:t>
            </w:r>
          </w:p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 Палажэння аб парадку прадстаўлення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і пераліках дакументаў і (або) звестак,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неабходных для прыняцця рашэнняў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па пытаннях ліцэнзавання,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патрабаваннях да прадстаўляюцца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дакументах і (або) звестак </w:t>
            </w:r>
          </w:p>
        </w:tc>
      </w:tr>
    </w:tbl>
    <w:p w:rsidR="005543C3" w:rsidRDefault="00554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C3" w:rsidRDefault="00C178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Форма</w:t>
      </w:r>
    </w:p>
    <w:p w:rsidR="005543C3" w:rsidRDefault="00C1783A">
      <w:pPr>
        <w:spacing w:after="0" w:line="240" w:lineRule="auto"/>
        <w:ind w:firstLine="567"/>
        <w:jc w:val="both"/>
      </w:pPr>
      <w:r>
        <w:t xml:space="preserve"> Віцебскі раённы выканаўчы камітэт</w:t>
      </w: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994"/>
        <w:gridCol w:w="3361"/>
      </w:tblGrid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(поўнае найменне ліцэнзуючага органа)</w:t>
            </w: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bottom w:val="single" w:sz="4" w:space="0" w:color="000000"/>
            </w:tcBorders>
          </w:tcPr>
          <w:p w:rsidR="005543C3" w:rsidRDefault="00C1783A" w:rsidP="00C1783A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аб змене ліцэнзіі</w:t>
            </w: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Звесткі аб лицензиате (юрыдычнай асобе, да якога перайшла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ліцэнзія)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Поўнае найменне юрыдычнай асобы, замежнай арганізацыі або прозвішча, уласнае імя, імя па бацьку (калі такое маецца) 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Месца знаходжання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юрыдычнай асобы, замежнай арганізацыі або рэгістрацыя па месцы жыхарства (месца жыхарства замежнага грамадзяніна або асобы без грамадзянства) фізічнай асобы, у тым ліку індывідуальнага прадпрымальніка, замежнага індывідуальнага прадпрымальніка: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краіна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вобласць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раён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населены пункт,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вуліца, праспект, завулак і іншае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дома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корпуса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 (кватэра, пакой, офіс і іншае) і нумар памяшкання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 (рэгістрацыі па месцы жыхарства)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Уліковы нумар плацельшчыка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альбо ідэнтыфікацыйны код (нумар) падаткаплацельшчыка або яго аналаг у краіне рэгістрацыі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Рэгістрацыйны нумар у Адзіным дзяржаўным рэгістры юрыдычных асоб і індывідуальных прадпрымальнікаў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або эквівалентным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эестры (рэгістры) замежнай дзяржавы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Дакумент, які сведчыць асобу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дзяржаўнага органа, які выдаў дакумент,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тэрмін дзеяння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ліцэнзіі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лицензируемого віду дзейнасці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Найменне ліцэнзуючага органа, падала ліцэнзію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ліцэнзіі ў Адзіным рэестры ліцэнзій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Прашу ўнесці змены ў ліцэнзію ў частцы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змены звестак аб лицензиате у сувязі з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змяненнем назвы,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 ліцэнзіята – юрыдычнай асобы, ліцэнзіята – замежнай арганізацыі або прозвішча, уласнага імя, імя па бацьку (калі такое маецца), рэгістрацыі па месцы жыхарства (месцы жыхарства замежнага грамадзяніна або асобы без грамадзянства) ліцэнзіята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рэарганізацыяй ліцэнзіята – юрыдычнай асобы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змяненнем іншых звестак аб лицензиате, названых у Адзіным рэестры ліцэнзій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змены (пашырэння,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скарачэння) пераліку работ і (або) паслуг, якія складаюць ліцэнзуемы від дзейнасці, у тым ліку па кожнаму адасобленаму падраздзяленню, гандлёвага і іншага аб'екту, памяшканню, транспартнаму сродку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змены (пашырэння, скарачэння) тэрыторыі, пераліку адасобл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еных падраздзяленняў, гандлёвых і іншых аб'ектаў, памяшканняў, транспартных сродкаў, на якой (у якіх, з выкарыстаннем якіх) ажыццяўляецца (будзе ажыццяўляцца) ліцэнзуемы від дзейнасці,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змены названых у Адзіным рэестры ліцэнзій звестак у сувязі з змяненне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заканадаўства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пераходзе ліцэнзіі ў сувязі з рэарганізацыяй ліцэнзіята – юрыдычнай асобы -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Поўнае найменне рэарганізаванай ліцэнзіята – юрыдычнай асобы 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Поўнае найменне юрыдычнай асобы, да якога перайшла ліцэнзія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Найменне складнікаў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 і (або) паслуг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Тэрыторыя, гандлёвыя і іншыя аб'екты, памяшканні, транспартныя сродкі, на якой (у якіх, з выкарыстаннем якіх) будзе ажыццяўляцца ліцэнзуемы від дзейнасці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Іншыя звесткі аб лицензируемом выглядзе дзейнасці, якія складаюць працах 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(або) паслугі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Поўная назва адасобленага падраздзялення, у якім юрыдычная асоба, да якога перайшла ліцэнзія, будзе ажыццяўляць ліцэнзуемы від дзейнасці,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 адасобленага падраздзялення: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вобласць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раён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населены пункт,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вуліца,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праспект, завулак і іншае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дома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корпуса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 (пакой, офіс і іншае) і нумар памяшкання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складнікаў работ і (або) паслуг, якія будзе ажыццяўляць адасобленае падраздзяленне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Тэрыторыя, гандлёвыя і іншыя аб'екты, памяшканні, транспартныя сродкі, на якой (у якіх, з выкарыстаннем якіх) будзе ажыццяўляцца ліцэнзуемы від дзейнасці адасобленым падраздзяленнем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Іншыя звесткі аб адасобленым падраздзяленні, лицензируемом выглядзе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дзейнасці, складнікаў працах і (або) паслугі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адасобленых падраздзяленнях, у якіх ліцэнзіят мае намер пачаць (спыніць) ажыццяўляць ліцэнзуемы від дзейнасці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Поўнае найменне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Месца знаходжання: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вобласць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раён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населены пункт,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вуліца, праспект, завулак і іншае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дома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корпуса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 (пакой, офіс і іншае) і нумар памяшкання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складнікаў работ і (або) паслуг, якія ліцэнзіят мае намер пачаць (спыніць)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ажыццяўляць у адасобленым падраздзяленні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Тэрыторыя, гандлёвыя і іншыя аб'екты, памяшканні, транспартныя сродкі, на якой (у якіх, з выкарыстаннем якіх) ліцэнзіят мае намер пачаць (спыніць) ажыццяўляць ліцэнзуемы від дзейнасці ў адасобленым падраздзяленні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Іншыя звесткі аб адасобленым падраздзяленні, лицензируемом выглядзе дзейнасці, якія складаюць працах і (або) паслугі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Звесткі, неабходныя для прыняцця рашэння аб змене ліцэнзіі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змены месца знаходжання ліцэнзіята – юрыдычнай асобы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Дзяржаўная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пошліна выплачаная з дапамогай выкарыстання аўтаматызаванай інфармацыйнай сістэмы адзінай разліковай і інфармацыйнай прасторы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ўліковы нумар аперацыі (транзакцыі) у адзінай разліковай і інфармацыйнай прасторы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сума (беларускіх рублёў)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Звесткі пра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ільготы па дзяржаўнай пошліне (пры наяўнасці)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Іншыя звесткі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Дакументы, якія прадстаўляюцца разам з заявай: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 лістах у экз.</w:t>
            </w: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на лістах у экз.</w:t>
            </w: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кіраўніку ліцэнзіята, юрыдычнай асобы, да якога перайшла ліцэнзія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Прозвішча, уласнае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імя, імя па бацьку (калі такое маецца)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сведчыць асобу: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дзяржаўнага органа, які выдаў дакумент,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тэрмін дзеяння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 паўнамоцтвы: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загад аб прызначэнні на пасаду кіраўніка, выпіска з рашэння агульнага сходу, праўлення альбо іншага органа кіравання юрыдычнай асобы, замежнай арганізацыі, працоўны дагавор (кантракт), грамадзянска-прававы дагавор і іншае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Службовы тэлефон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Звесткі аб упаўнаважаным прадстаўніку ліцэнзіята, юрыдычнай асобы, да якога перайшла ліцэнзія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Прозвішча, уласнае імя, імя па бацьку (калі такое маецца)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сведчыць асобу: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дзяржаўнага органа, які выдаў дакумент,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, тэрмін дзеяння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пацвярджае паўнамоцтвы: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даверанасць, іншы дакумент, які пацвярджае паўнамоцтвы на здзяйсненне юрыдычна значных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дзеянняў ад імя ліцэнзіята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Кантактныя дадзеныя ліцэнзіята, юрыдычнай асобы, да якога перайшла ліцэнзія</w:t>
            </w: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Паштовы адрас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краіна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вобласць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раён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населены пункт,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вуліца, праспект, завулак і іншае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 дома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нумар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корпуса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выгляд (кватэра, пакой, офіс і іншае) і нумар памяшкання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Тэлефон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пошта (пры наяўнасці)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43C3" w:rsidRDefault="005543C3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C3" w:rsidRDefault="00C1783A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Выкананне ліцэнзійных патрабаванняў, што прад'яўляюцца да ліцэнзіята пры ажыццяўленні лицензируемого віду дзейнасці, пацвярджаецца.</w:t>
      </w:r>
    </w:p>
    <w:p w:rsidR="005543C3" w:rsidRDefault="00554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53"/>
        <w:gridCol w:w="2143"/>
        <w:gridCol w:w="3259"/>
      </w:tblGrid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(кіраўнік замежнай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арганізацыі, фізічная асоба,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тым ліку індывідуальны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прадпрымальнік, замежны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індывідуальны прадпрымальнік),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упаўнаважаны прадстаўнік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(подпіс)</w:t>
            </w:r>
          </w:p>
        </w:tc>
        <w:tc>
          <w:tcPr>
            <w:tcW w:w="3259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(ініцыялы,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прозвішча)</w:t>
            </w: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43C3" w:rsidRDefault="00554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C3" w:rsidRDefault="00C1783A">
      <w:pPr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Звесткі, выкладзеныя ў заяве і прыкладаемых да яго дакументах, дакладныя.</w:t>
      </w:r>
    </w:p>
    <w:p w:rsidR="005543C3" w:rsidRDefault="00554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53"/>
        <w:gridCol w:w="2143"/>
        <w:gridCol w:w="3259"/>
      </w:tblGrid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(кіраўнік замежнай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арганізацыі, фізічная асоба,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тым ліку індывідуальны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прадпрымальнік, замежны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упаўнаважаны прадстаўнік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Align w:val="bottom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vAlign w:val="bottom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(подпіс)</w:t>
            </w:r>
          </w:p>
        </w:tc>
        <w:tc>
          <w:tcPr>
            <w:tcW w:w="3259" w:type="dxa"/>
          </w:tcPr>
          <w:p w:rsidR="005543C3" w:rsidRDefault="00C17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43C3">
        <w:trPr>
          <w:trHeight w:val="240"/>
        </w:trPr>
        <w:tc>
          <w:tcPr>
            <w:tcW w:w="3953" w:type="dxa"/>
          </w:tcPr>
          <w:p w:rsidR="005543C3" w:rsidRDefault="00C1783A">
            <w:pPr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43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</w:tcPr>
          <w:p w:rsidR="005543C3" w:rsidRDefault="005543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43C3" w:rsidRDefault="00554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3C3" w:rsidRDefault="00C178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Для ліцэнзіята, створанага ў адпаведнасці з заканадаўствам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Рэспублікі Беларусь, з месцам знаходжання ў Рэспубліцы Беларусь або зарэгістраванага ў Рэспубліцы Беларусь.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Для ліцэнзіята, створанага ў адпаведнасці з заканадаўствам замежнай дзяржавы, з месцам знаходжання за межамі Рэспублікі Беларусь або зарэгістравана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га ў замежнай дзяржаве.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lastRenderedPageBreak/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Для фізічнай асобы, якому прадастаўлена ліцэнзія на адвакацкую дзейнасць або дзейнасць, звязаную з калекцыянаваннем і экспанаваннем зброі і боепрыпасаў.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Паказваюцца канкрэтнае падстава і падлягае змене звядзенне са спасылкай на па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дзея, прадугледжанае ў пункце 2 артыкула 22 Закона Рэспублікі Беларусь «Аб ліцэнзаванні», і дату яго наступу.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Для ліцэнзуемых відаў дзейнасці, якія ўключаюць складнікі працы і (або) паслугі. Паказваюцца складнікі працы і (або) паслугі, якія ліцэнзіят мае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намер ажыццяўляць.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Запаўняецца, калі прадстаўленне такіх звестак прадугледжана Палажэннем аб парадку прадстаўлення і пераліках дакументаў і (або) звестак, неабходных для прыняцця рашэнняў па пытаннях ліцэнзавання, патрабаваннях да прадстаўляюцца дакумента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 і (або) звестак.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Дадзеныя запаўняюцца па кожнаму адасобленаму падраздзяленню, у якім ліцэнзіят мае намер пачаць (спыніць) ажыццяўляць ліцэнзуемы від дзейнасці.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Запаўняецца ў выпадку выплаты дзяржаўнай пошліны з дапамогай выкарыстання аўтаматызаванай ін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фармацыйнай сістэмы адзінай разліковай і інфармацыйнай прасторы.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Для юрыдычнай асобы, замежнай арганізацыі.</w:t>
      </w:r>
    </w:p>
    <w:p w:rsidR="005543C3" w:rsidRDefault="00C1783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Запаўняецца ў выпадку прадстаўлення заявы ўпаўнаважаным прадстаўніком ліцэнзіята.</w:t>
      </w:r>
    </w:p>
    <w:p w:rsidR="005543C3" w:rsidRDefault="00C1783A">
      <w:pPr>
        <w:spacing w:after="240" w:line="240" w:lineRule="auto"/>
        <w:ind w:firstLine="567"/>
        <w:jc w:val="both"/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Паказваецца адрас фактычнага месца знаходжання юрыдычнай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асобы, замежнай арганізацыі або месца жыхарства фізічнай асобы, у тым ліку індывідуальнага прадпрымальніка, замежнага індывідуальнага прадпрымальніка.</w:t>
      </w:r>
    </w:p>
    <w:p w:rsidR="005543C3" w:rsidRDefault="005543C3">
      <w:pPr>
        <w:pStyle w:val="newncpi"/>
        <w:rPr>
          <w:sz w:val="20"/>
          <w:szCs w:val="20"/>
          <w:lang w:eastAsia="ru-RU"/>
        </w:rPr>
      </w:pPr>
    </w:p>
    <w:sectPr w:rsidR="005543C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93F"/>
    <w:multiLevelType w:val="multilevel"/>
    <w:tmpl w:val="BA7EF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C3"/>
    <w:rsid w:val="005543C3"/>
    <w:rsid w:val="00C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5F56A"/>
  <w15:docId w15:val="{9CFCF6B5-D644-4EEF-93C1-B2693CB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exact"/>
      <w:jc w:val="center"/>
      <w:outlineLvl w:val="1"/>
    </w:pPr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sz w:val="30"/>
      <w:szCs w:val="24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itlep">
    <w:name w:val="titlep"/>
    <w:basedOn w:val="a"/>
    <w:qFormat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qFormat/>
    <w:pPr>
      <w:spacing w:after="0" w:line="240" w:lineRule="auto"/>
      <w:jc w:val="right"/>
    </w:pPr>
    <w:rPr>
      <w:rFonts w:ascii="Times New Roman" w:eastAsia="Times New Roman" w:hAnsi="Times New Roman"/>
    </w:rPr>
  </w:style>
  <w:style w:type="paragraph" w:customStyle="1" w:styleId="snoski">
    <w:name w:val="snoski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noskiline">
    <w:name w:val="snoskiline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ppend">
    <w:name w:val="append"/>
    <w:basedOn w:val="a"/>
    <w:qFormat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append1">
    <w:name w:val="append1"/>
    <w:basedOn w:val="a"/>
    <w:qFormat/>
    <w:pPr>
      <w:spacing w:after="28" w:line="240" w:lineRule="auto"/>
    </w:pPr>
    <w:rPr>
      <w:rFonts w:ascii="Times New Roman" w:eastAsia="Times New Roman" w:hAnsi="Times New Roman"/>
    </w:rPr>
  </w:style>
  <w:style w:type="paragraph" w:customStyle="1" w:styleId="newncpi">
    <w:name w:val="newncpi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2025-03-17T07:27:00Z</dcterms:created>
  <dcterms:modified xsi:type="dcterms:W3CDTF">2025-03-17T07:27:00Z</dcterms:modified>
  <dc:language>en-US</dc:language>
</cp:coreProperties>
</file>