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2F" w:rsidRDefault="00E4562F" w:rsidP="00E4562F">
      <w:pPr>
        <w:pStyle w:val="a3"/>
        <w:shd w:val="clear" w:color="auto" w:fill="FFFFFF"/>
        <w:spacing w:before="0" w:beforeAutospacing="0" w:after="0" w:afterAutospacing="0"/>
        <w:textAlignment w:val="baseline"/>
        <w:rPr>
          <w:rStyle w:val="a5"/>
          <w:rFonts w:ascii="inherit" w:hAnsi="inherit" w:cs="Arial"/>
          <w:color w:val="000000"/>
          <w:sz w:val="21"/>
          <w:szCs w:val="21"/>
          <w:u w:val="single"/>
          <w:bdr w:val="none" w:sz="0" w:space="0" w:color="auto" w:frame="1"/>
        </w:rPr>
      </w:pPr>
    </w:p>
    <w:p w:rsidR="00E4562F" w:rsidRPr="00E4562F" w:rsidRDefault="00E4562F" w:rsidP="00E4562F">
      <w:pPr>
        <w:shd w:val="clear" w:color="auto" w:fill="FFFFFF"/>
        <w:spacing w:after="0" w:line="336" w:lineRule="atLeast"/>
        <w:ind w:firstLine="567"/>
        <w:jc w:val="center"/>
        <w:textAlignment w:val="baseline"/>
        <w:outlineLvl w:val="0"/>
        <w:rPr>
          <w:rFonts w:ascii="Times New Roman" w:eastAsia="Times New Roman" w:hAnsi="Times New Roman" w:cs="Times New Roman"/>
          <w:color w:val="333333"/>
          <w:kern w:val="36"/>
          <w:sz w:val="28"/>
          <w:szCs w:val="28"/>
          <w:lang w:eastAsia="ru-RU"/>
        </w:rPr>
      </w:pPr>
      <w:r w:rsidRPr="00E4562F">
        <w:rPr>
          <w:rFonts w:ascii="Times New Roman" w:eastAsia="Times New Roman" w:hAnsi="Times New Roman" w:cs="Times New Roman"/>
          <w:color w:val="333333"/>
          <w:kern w:val="36"/>
          <w:sz w:val="28"/>
          <w:szCs w:val="28"/>
          <w:lang w:eastAsia="ru-RU"/>
        </w:rPr>
        <w:t>Конкурс инвестиционных проектов, бизнес-проектов субъектов малого и среднего предпринимательства Витебской области для оказания государственной финансовой поддержки</w:t>
      </w:r>
    </w:p>
    <w:p w:rsidR="00E4562F" w:rsidRPr="00E4562F" w:rsidRDefault="00E4562F" w:rsidP="00E4562F">
      <w:pPr>
        <w:pStyle w:val="a3"/>
        <w:shd w:val="clear" w:color="auto" w:fill="FFFFFF"/>
        <w:spacing w:before="0" w:beforeAutospacing="0" w:after="0" w:afterAutospacing="0"/>
        <w:ind w:firstLine="567"/>
        <w:jc w:val="both"/>
        <w:textAlignment w:val="baseline"/>
        <w:rPr>
          <w:rStyle w:val="a5"/>
          <w:color w:val="000000"/>
          <w:sz w:val="28"/>
          <w:szCs w:val="28"/>
          <w:u w:val="single"/>
          <w:bdr w:val="none" w:sz="0" w:space="0" w:color="auto" w:frame="1"/>
        </w:rPr>
      </w:pP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hyperlink r:id="rId4" w:history="1">
        <w:r w:rsidRPr="00E4562F">
          <w:rPr>
            <w:rStyle w:val="a6"/>
            <w:b/>
            <w:bCs/>
            <w:color w:val="00A7EF"/>
            <w:sz w:val="28"/>
            <w:szCs w:val="28"/>
            <w:u w:val="none"/>
            <w:bdr w:val="none" w:sz="0" w:space="0" w:color="auto" w:frame="1"/>
          </w:rPr>
          <w:t>Скачать заявку по кредиту</w:t>
        </w:r>
      </w:hyperlink>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hyperlink r:id="rId5" w:history="1">
        <w:r w:rsidRPr="00E4562F">
          <w:rPr>
            <w:rStyle w:val="a6"/>
            <w:b/>
            <w:bCs/>
            <w:color w:val="0066BF"/>
            <w:sz w:val="28"/>
            <w:szCs w:val="28"/>
            <w:u w:val="none"/>
            <w:bdr w:val="none" w:sz="0" w:space="0" w:color="auto" w:frame="1"/>
          </w:rPr>
          <w:t>Скачать заявку по лизингу</w:t>
        </w:r>
      </w:hyperlink>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color w:val="000000"/>
          <w:sz w:val="28"/>
          <w:szCs w:val="28"/>
        </w:rPr>
        <w:t>Комитет экономики Витебского областного исполнительного комитета </w:t>
      </w:r>
      <w:r w:rsidRPr="00E4562F">
        <w:rPr>
          <w:color w:val="000000"/>
          <w:sz w:val="28"/>
          <w:szCs w:val="28"/>
          <w:u w:val="single"/>
          <w:bdr w:val="none" w:sz="0" w:space="0" w:color="auto" w:frame="1"/>
        </w:rPr>
        <w:t>объявляет о проведении конкурса</w:t>
      </w:r>
      <w:r w:rsidRPr="00E4562F">
        <w:rPr>
          <w:color w:val="000000"/>
          <w:sz w:val="28"/>
          <w:szCs w:val="28"/>
        </w:rPr>
        <w:t> инвестиционных проектов, бизнес-проектов субъектов малого и среднего предпринимательства Витебской области для оказания государственной финансовой поддержки в виде предоставления:</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субсидий для возмещения части процентов за пользование банковскими кредитами;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субсидий для возмещения части расходов на выплату лизинговых платежей по договорам финансовой аренды</w:t>
      </w:r>
      <w:bookmarkStart w:id="0" w:name="_GoBack"/>
      <w:bookmarkEnd w:id="0"/>
      <w:r w:rsidRPr="00E4562F">
        <w:rPr>
          <w:color w:val="000000"/>
          <w:sz w:val="28"/>
          <w:szCs w:val="28"/>
        </w:rPr>
        <w:t xml:space="preserve"> (лизинга) в части оплаты суммы вознаграждения (дохода) лизингодателя.</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proofErr w:type="spellStart"/>
      <w:r w:rsidRPr="00E4562F">
        <w:rPr>
          <w:rStyle w:val="a4"/>
          <w:color w:val="000000"/>
          <w:sz w:val="28"/>
          <w:szCs w:val="28"/>
          <w:bdr w:val="none" w:sz="0" w:space="0" w:color="auto" w:frame="1"/>
        </w:rPr>
        <w:t>Справочно</w:t>
      </w:r>
      <w:proofErr w:type="spellEnd"/>
      <w:r w:rsidRPr="00E4562F">
        <w:rPr>
          <w:rStyle w:val="a4"/>
          <w:color w:val="000000"/>
          <w:sz w:val="28"/>
          <w:szCs w:val="28"/>
          <w:bdr w:val="none" w:sz="0" w:space="0" w:color="auto" w:frame="1"/>
        </w:rPr>
        <w:t>:</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4"/>
          <w:color w:val="000000"/>
          <w:sz w:val="28"/>
          <w:szCs w:val="28"/>
          <w:bdr w:val="none" w:sz="0" w:space="0" w:color="auto" w:frame="1"/>
        </w:rPr>
        <w:t>К</w:t>
      </w:r>
      <w:r w:rsidRPr="00E4562F">
        <w:rPr>
          <w:color w:val="000000"/>
          <w:sz w:val="28"/>
          <w:szCs w:val="28"/>
        </w:rPr>
        <w:t> </w:t>
      </w:r>
      <w:r w:rsidRPr="00E4562F">
        <w:rPr>
          <w:rStyle w:val="a4"/>
          <w:color w:val="000000"/>
          <w:sz w:val="28"/>
          <w:szCs w:val="28"/>
          <w:bdr w:val="none" w:sz="0" w:space="0" w:color="auto" w:frame="1"/>
        </w:rPr>
        <w:t>субъектам предпринимательства Витебской области, претендующим на оказание государственной финансовой поддержки относятся субъекты малого и среднего предпринимательства Витебской области.</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Организация и проведение конкурса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Организация и проведение конкурса осуществляется комитетом экономики Витебского облисполкома</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Правовые основания проведения конкурса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Конкурс проводится в порядке и на условиях, определенных:</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Постановлением Совета Министров Республики Беларусь от 28 июня 2024 г. № 459” О мерах государственной поддержки малого и среднего предпринимательства“ (далее – Постановление 459);</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решением Витебского областного исполнительного комитета от 21 ноября 2024 года № </w:t>
      </w:r>
      <w:proofErr w:type="gramStart"/>
      <w:r w:rsidRPr="00E4562F">
        <w:rPr>
          <w:color w:val="000000"/>
          <w:sz w:val="28"/>
          <w:szCs w:val="28"/>
        </w:rPr>
        <w:t>761 ”О</w:t>
      </w:r>
      <w:proofErr w:type="gramEnd"/>
      <w:r w:rsidRPr="00E4562F">
        <w:rPr>
          <w:color w:val="000000"/>
          <w:sz w:val="28"/>
          <w:szCs w:val="28"/>
        </w:rPr>
        <w:t xml:space="preserve"> государственной финансовой поддержке субъектов малого и среднего предпринимательства Витебской области“;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Указом Президента Республики Беларусь от 31 декабря 2018 г. № </w:t>
      </w:r>
      <w:proofErr w:type="gramStart"/>
      <w:r w:rsidRPr="00E4562F">
        <w:rPr>
          <w:color w:val="000000"/>
          <w:sz w:val="28"/>
          <w:szCs w:val="28"/>
        </w:rPr>
        <w:t>506 ”О</w:t>
      </w:r>
      <w:proofErr w:type="gramEnd"/>
      <w:r w:rsidRPr="00E4562F">
        <w:rPr>
          <w:color w:val="000000"/>
          <w:sz w:val="28"/>
          <w:szCs w:val="28"/>
        </w:rPr>
        <w:t xml:space="preserve"> развитии Оршанского района Витебской области“.</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Срок проведения конкурса</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color w:val="000000"/>
          <w:sz w:val="28"/>
          <w:szCs w:val="28"/>
        </w:rPr>
        <w:t>Конкурс проводится </w:t>
      </w:r>
      <w:r w:rsidRPr="00E4562F">
        <w:rPr>
          <w:color w:val="000000"/>
          <w:sz w:val="28"/>
          <w:szCs w:val="28"/>
          <w:u w:val="single"/>
          <w:bdr w:val="none" w:sz="0" w:space="0" w:color="auto" w:frame="1"/>
        </w:rPr>
        <w:t>с 01 апреля 2025 г. по 12 мая 2025 г. включительно</w:t>
      </w:r>
      <w:r w:rsidRPr="00E4562F">
        <w:rPr>
          <w:color w:val="000000"/>
          <w:sz w:val="28"/>
          <w:szCs w:val="28"/>
        </w:rPr>
        <w:t>.</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lastRenderedPageBreak/>
        <w:t xml:space="preserve">Конкурсные заявки, поданные позднее установленного срока </w:t>
      </w:r>
      <w:proofErr w:type="gramStart"/>
      <w:r w:rsidRPr="00E4562F">
        <w:rPr>
          <w:color w:val="000000"/>
          <w:sz w:val="28"/>
          <w:szCs w:val="28"/>
        </w:rPr>
        <w:t>к рассмотрению</w:t>
      </w:r>
      <w:proofErr w:type="gramEnd"/>
      <w:r w:rsidRPr="00E4562F">
        <w:rPr>
          <w:color w:val="000000"/>
          <w:sz w:val="28"/>
          <w:szCs w:val="28"/>
        </w:rPr>
        <w:t xml:space="preserve"> не принимаются и возвращаются заявителям.</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Прием документов</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Прием документов на участие в конкурсе осуществляет комитет экономики Витебского облисполкома (</w:t>
      </w:r>
      <w:proofErr w:type="spellStart"/>
      <w:r w:rsidRPr="00E4562F">
        <w:rPr>
          <w:color w:val="000000"/>
          <w:sz w:val="28"/>
          <w:szCs w:val="28"/>
        </w:rPr>
        <w:t>г.Витебск</w:t>
      </w:r>
      <w:proofErr w:type="spellEnd"/>
      <w:r w:rsidRPr="00E4562F">
        <w:rPr>
          <w:color w:val="000000"/>
          <w:sz w:val="28"/>
          <w:szCs w:val="28"/>
        </w:rPr>
        <w:t xml:space="preserve">, </w:t>
      </w:r>
      <w:proofErr w:type="spellStart"/>
      <w:r w:rsidRPr="00E4562F">
        <w:rPr>
          <w:color w:val="000000"/>
          <w:sz w:val="28"/>
          <w:szCs w:val="28"/>
        </w:rPr>
        <w:t>ул.Гоголя</w:t>
      </w:r>
      <w:proofErr w:type="spellEnd"/>
      <w:r w:rsidRPr="00E4562F">
        <w:rPr>
          <w:color w:val="000000"/>
          <w:sz w:val="28"/>
          <w:szCs w:val="28"/>
        </w:rPr>
        <w:t xml:space="preserve">, 6, </w:t>
      </w:r>
      <w:proofErr w:type="spellStart"/>
      <w:r w:rsidRPr="00E4562F">
        <w:rPr>
          <w:color w:val="000000"/>
          <w:sz w:val="28"/>
          <w:szCs w:val="28"/>
        </w:rPr>
        <w:t>каб</w:t>
      </w:r>
      <w:proofErr w:type="spellEnd"/>
      <w:r w:rsidRPr="00E4562F">
        <w:rPr>
          <w:color w:val="000000"/>
          <w:sz w:val="28"/>
          <w:szCs w:val="28"/>
        </w:rPr>
        <w:t>. 314) в рабочие дни с 8.00 до 17.00, перерыв с 13.00 до 14.00.</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Контактные лица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Трофимов Александр Иванович, тел. 8(0212) 22 63 12</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Ершова Лилия Валентиновна, тел. 8(0212) 22 63 16</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Предмет конкурсного отбора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предоставление субсидий для возмещения части процентов</w:t>
      </w:r>
      <w:r w:rsidRPr="00E4562F">
        <w:rPr>
          <w:color w:val="000000"/>
          <w:sz w:val="28"/>
          <w:szCs w:val="28"/>
        </w:rPr>
        <w:br/>
        <w:t>за пользование банковскими кредитами;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предоставление субсидий для возмещения расходов лизинговых платежей по договорам финансовой аренды (лизинга) в части оплаты суммы вознаграждения (дохода) лизингодателя.</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Источник финансирования</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Средства областного бюджета, предусмотренные на 2025 год в Государственной </w:t>
      </w:r>
      <w:proofErr w:type="gramStart"/>
      <w:r w:rsidRPr="00E4562F">
        <w:rPr>
          <w:color w:val="000000"/>
          <w:sz w:val="28"/>
          <w:szCs w:val="28"/>
        </w:rPr>
        <w:t>программе ”Малое</w:t>
      </w:r>
      <w:proofErr w:type="gramEnd"/>
      <w:r w:rsidRPr="00E4562F">
        <w:rPr>
          <w:color w:val="000000"/>
          <w:sz w:val="28"/>
          <w:szCs w:val="28"/>
        </w:rPr>
        <w:t xml:space="preserve"> и среднее предпринимательство в Республике Беларусь“ на 2021 – 2025 годы</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Направления предоставления государственной финансовой поддержки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Государственная финансовая поддержка предоставляется субъектам малого и среднего предпринимательства Витебской области на конкурсной основе при реализации ими инвестиционных проектов, бизнес-проектов по следующим приоритетным направлениям:</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создание, развитие и расширение производства продукции (товаров, выполнения работ, оказания услуг);</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организация, развитие производства, реализация </w:t>
      </w:r>
      <w:proofErr w:type="spellStart"/>
      <w:r w:rsidRPr="00E4562F">
        <w:rPr>
          <w:color w:val="000000"/>
          <w:sz w:val="28"/>
          <w:szCs w:val="28"/>
        </w:rPr>
        <w:t>экспортоориентированной</w:t>
      </w:r>
      <w:proofErr w:type="spellEnd"/>
      <w:r w:rsidRPr="00E4562F">
        <w:rPr>
          <w:color w:val="000000"/>
          <w:sz w:val="28"/>
          <w:szCs w:val="28"/>
        </w:rPr>
        <w:t>, импортозамещающей продукции;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производство продукции, направленной на </w:t>
      </w:r>
      <w:proofErr w:type="spellStart"/>
      <w:r w:rsidRPr="00E4562F">
        <w:rPr>
          <w:color w:val="000000"/>
          <w:sz w:val="28"/>
          <w:szCs w:val="28"/>
        </w:rPr>
        <w:t>энерго</w:t>
      </w:r>
      <w:proofErr w:type="spellEnd"/>
      <w:r w:rsidRPr="00E4562F">
        <w:rPr>
          <w:color w:val="000000"/>
          <w:sz w:val="28"/>
          <w:szCs w:val="28"/>
        </w:rPr>
        <w:t>- и ресурсосбережение;</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внедрение новых технологий;</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Цели, на которые могут быть направлены средства государственной финансовой поддержки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lastRenderedPageBreak/>
        <w:t> Государственная финансовая поддержка предоставляется субъектам малого и среднего предпринимательства, расположенных на территории Витебской области, реализующим инвестиционные проекты, бизнес-проекты, в целях:</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возведения, реконструкции, модернизации, технической модернизации, ремонта капитальных строений (зданий, сооружений), изолированных помещений, проведения ремонтно-реставрационных работ и монтажа всех видов оборудования;</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приобретения капитальных строений (зданий, сооружений), изолированных помещений;</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приобретения машин и оборудования, транспортных средств, специальных устройств и приспособлений, инструментов;</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приобретения комплектующих изделий, сырья, материалов, программного обеспечения (его обновления), товаров (работ, услуг) для собственного производства продукции (товаров, выполнения работ, оказания услуг). строительства, приобретения капитальных строений (зданий, сооружений), изолированных помещений и (или) их ремонта и реконструкции, приобретения оборудования, транспортных средств, специальных устройств и приспособлений, закупки комплектующих изделий, сырья и материалов для собственного производства и оказания услуг.</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Критерии отбора инвестиционных проектов при проведении конкурса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Основными критериями отбора инвестиционных проектов при проведении конкурса являются:</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соответствие инвестиционного проекта приоритетным направлениям предоставления государственной финансовой поддержки;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актуальность и перспективность инвестиционного проекта, бизнес-проекта, его конечный результат;</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планируемое привлечение средств для реализации инвестиционного проекта, бизнес-проекта из других источников;</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предполагаемое количество новых рабочих мест и обоснованность их создания.</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Требования к участникам конкурса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Не допускаются к участию в конкурсе претенденты:</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lastRenderedPageBreak/>
        <w:t>средняя численность работников, которых за календарный год на дату обращения за оказанием государственной финансовой поддержки превышает 250 человек;</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proofErr w:type="spellStart"/>
      <w:r w:rsidRPr="00E4562F">
        <w:rPr>
          <w:rStyle w:val="a4"/>
          <w:color w:val="000000"/>
          <w:sz w:val="28"/>
          <w:szCs w:val="28"/>
          <w:bdr w:val="none" w:sz="0" w:space="0" w:color="auto" w:frame="1"/>
        </w:rPr>
        <w:t>Справочно</w:t>
      </w:r>
      <w:proofErr w:type="spellEnd"/>
      <w:r w:rsidRPr="00E4562F">
        <w:rPr>
          <w:rStyle w:val="a4"/>
          <w:color w:val="000000"/>
          <w:sz w:val="28"/>
          <w:szCs w:val="28"/>
          <w:bdr w:val="none" w:sz="0" w:space="0" w:color="auto" w:frame="1"/>
        </w:rPr>
        <w:t>: Средняя численность работников субъектов малого и среднего предпринимательства — юридических лиц за календарный год определяется в установленном порядке как: 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достижения им возраста трех лет); средняя численность работающих по совместительству с местом основной работы у других нанимателей; средняя численность лиц, выполнявших работы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4"/>
          <w:color w:val="000000"/>
          <w:sz w:val="28"/>
          <w:szCs w:val="28"/>
          <w:bdr w:val="none" w:sz="0" w:space="0" w:color="auto" w:frame="1"/>
        </w:rPr>
        <w:t>Данная численность работников определяется в целом по юридическому лицу, включая филиалы, представительства и иные его обособленные подразделения.</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объем валовой выручки от реализации продукции (товаров, выполнения работ, оказания услуг) без учета налога на добавленную стоимость за календарный год превышает значение, установленное Постановлением 459;</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proofErr w:type="spellStart"/>
      <w:r w:rsidRPr="00E4562F">
        <w:rPr>
          <w:rStyle w:val="a4"/>
          <w:color w:val="000000"/>
          <w:sz w:val="28"/>
          <w:szCs w:val="28"/>
          <w:bdr w:val="none" w:sz="0" w:space="0" w:color="auto" w:frame="1"/>
        </w:rPr>
        <w:t>Справочно</w:t>
      </w:r>
      <w:proofErr w:type="spellEnd"/>
      <w:r w:rsidRPr="00E4562F">
        <w:rPr>
          <w:rStyle w:val="a4"/>
          <w:color w:val="000000"/>
          <w:sz w:val="28"/>
          <w:szCs w:val="28"/>
          <w:bdr w:val="none" w:sz="0" w:space="0" w:color="auto" w:frame="1"/>
        </w:rPr>
        <w:t>: предельные значения выручки от реализации продукции (товаров, выполнения работ, оказания услуг) без учета налога на добавленную стоимость за календарный год:</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4"/>
          <w:color w:val="000000"/>
          <w:sz w:val="28"/>
          <w:szCs w:val="28"/>
          <w:bdr w:val="none" w:sz="0" w:space="0" w:color="auto" w:frame="1"/>
        </w:rPr>
        <w:t>малые организации – 500 000 базовых величин;</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4"/>
          <w:color w:val="000000"/>
          <w:sz w:val="28"/>
          <w:szCs w:val="28"/>
          <w:bdr w:val="none" w:sz="0" w:space="0" w:color="auto" w:frame="1"/>
        </w:rPr>
        <w:t>средние организации – 2 000 000 базовых величин. </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в уставном фонде которых доля Республики Беларусь, ее административно-территориальных единиц, иностранных юридических лиц, иностранных граждан и лиц без гражданства, общественных объединений (за исключением общественных объединений инвалидов), союзов (ассоциаций), фондов, одного или нескольких юридических лиц, не являющихся субъектами малого предпринимательства, превышает 49 процентов (за исключением субъектов инфраструктуры поддержки малого и среднего предпринимательства);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являющиеся банками, небанковскими кредитно-финансовыми организациями, страховыми организациями, профессиональными участниками рынка ценных бумаг, ломбардами;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являющиеся участниками концессионных договоров (соглашений) о разделе продукции, заключенных с иностранными инвесторами в порядке, определенном законодательством Республики Беларусь;        </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lastRenderedPageBreak/>
        <w:t>осуществляющие деятельность в сфере игорного бизнеса, лотерейной деятельности, электронных интерактивных игр, производство и реализацию подакцизных товаров, добычу полезных ископаемых, за исключением общераспространенных полезных ископаемых;</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находящиеся в процессе реорганизации, ликвидации (прекращении деятельности), экономической несостоятельности (банкротстве);</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не представившие документы, необходимые для принятия решения об оказании государственной финансовой поддержки, или при   наличии в представленных документах недостоверных сведений;</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со дня нарушения которыми условий оказания государственной финансовой поддержки не прошло три года;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имеющие задолженность по платежам в бюджет и государственные внебюджетные фонды;</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имеющие убытки по итогам фактически отработанного времени в текущем году на дату обращения за оказанием государственной финансовой поддержки.</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Перечень документов, предоставляемых для участия в конкурсе</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Для участия в конкурсе субъекты предпринимательства предоставляют в комитет экономики облисполкома следующие документы:</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заявка на участие в конкурсе с указанием запрашиваемого вида, размера государственной финансовой поддержки, предполагаемого количества создаваемых рабочих мест, а также с указанием подтверждения достоверности представленных сведений;</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копию свидетельства о государственной регистрации юридического лица, устава юридического лица (учредительного договора – для юридических лиц, действующих на основании учредительного договора);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сведения о средней численности работников (для юридических лиц) заверенные подписью руководителя и печатью юридического лица;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сведения об объеме выручки от реализации товаров (выполнения работ, оказания услуг) без учета налога на добавленную стоимость за календарный год, предшествующий году обращения, заверенные подписью руководителя и печатью юридического лица или подписью индивидуального предпринимателя и печатью при ее наличии;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технико-экономическое обоснование (в том числе финансовое) инвестиционного проекта, бизнес-проекта;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lastRenderedPageBreak/>
        <w:t>бухгалтерский баланс и приложения к нему за предыдущий год, а также за фактически отработанное время в текущем году (для субъектов малого предпринимательства, применяющих упрощенную систему налогообложения, – налоговая декларация за предыдущий год, а также за фактически отработанное время в текущем году).</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Для получения государственной финансовой поддержки в виде возмещения части процентов за пользование банковским кредитом субъекты предпринимательства дополнительно представляют:</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копию кредитного договора;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выписку из ссудного счета;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график погашения кредита и уплаты процентов по нему;</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копии платежных поручений, подтверждающих целевое использование кредита;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копии платежных поручений, подтверждающих уплату начисленных по кредиту процентов;</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расчет размера субсидии на уплату процентов по кредиту, произведенный банком.</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Для получения финансовой поддержки в виде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 субъекты предпринимательства дополнительно представляют:</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копию договора финансовой аренды (лизинга);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копии документов, подтверждающих передачу объекта лизинга субъекту предпринимательства;</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расчет размера субсидии на уплату суммы вознаграждения (дохода) лизингодателю, произведенный лизингодателем;</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копии документов, подтверждающих оплату суммы вознаграждения (дохода) лизингодателю.</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Размер государственной финансовой поддержки</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Возмещение части процентов за пользование банковскими кредитами</w:t>
      </w:r>
      <w:r w:rsidRPr="00E4562F">
        <w:rPr>
          <w:color w:val="000000"/>
          <w:sz w:val="28"/>
          <w:szCs w:val="28"/>
        </w:rPr>
        <w:t> субъектам предпринимательства производится в пределах сроков действия кредитных договоров.</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Возмещение части процентов за пользование банковскими кредитами осуществляется в размере не более 0,5 ставки по кредиту.</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lastRenderedPageBreak/>
        <w:t>Возмещение части процентов за пользование банковскими кредитами в иностранной валюте производится в белорусских рублях по официальному курсу Национального банка Республики Беларусь на дату фактической уплаты процентов.</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Возмещение части расходов за выплату лизинговых платежей по договору финансовой аренды (лизинга) в части оплаты суммы вознаграждения (дохода) лизингодателя </w:t>
      </w:r>
      <w:r w:rsidRPr="00E4562F">
        <w:rPr>
          <w:color w:val="000000"/>
          <w:sz w:val="28"/>
          <w:szCs w:val="28"/>
        </w:rPr>
        <w:t>производится субъекту предпринимательства в пределах срока действия договора лизинга финансовой аренды (лизинга) в размере, не превышающем 0,5 размера вознаграждения (дохода) лизингодателя.</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В случае приобретения объектов лизинга за иностранную валюту возмещение части расходов на выплату лизинговых платежей производится в белорусских рублях по официальному курсу Национального банка Республики Беларусь на дату принятия решения о возмещении части расходов на эти платежи.</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Порядок принятия решений о предоставлении государственной финансовой поддержки                                                                                                         </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Комитет экономики Витебского облисполкома обеспечивает отбор инвестиционных проектов, бизнес-проектов для предоставления государственной финансовой поддержки.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На основании представленных участниками конкурса документов комитет экономики облисполкома в срок не более 15 рабочих дней со дня окончания срока приема заявок  проводит проверку соответствия их требованиям и вносит на рассмотрение облисполкома проект решения</w:t>
      </w:r>
      <w:r w:rsidRPr="00E4562F">
        <w:rPr>
          <w:color w:val="000000"/>
          <w:sz w:val="28"/>
          <w:szCs w:val="28"/>
        </w:rPr>
        <w:br/>
        <w:t>о предоставлении  государственной финансовой поддержки претендентам или отказе в такой поддержке.</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О принятом решении претенденты письменно уведомляются комитетом экономики облисполкома в течение 5 рабочих дней со дня принятия соответствующего решения.</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5"/>
          <w:color w:val="000000"/>
          <w:sz w:val="28"/>
          <w:szCs w:val="28"/>
          <w:bdr w:val="none" w:sz="0" w:space="0" w:color="auto" w:frame="1"/>
        </w:rPr>
        <w:t xml:space="preserve">Об оказании государственной финансовой поддержки субъектам предпринимательства Витебской области, принимающим участие в </w:t>
      </w:r>
      <w:proofErr w:type="spellStart"/>
      <w:r w:rsidRPr="00E4562F">
        <w:rPr>
          <w:rStyle w:val="a5"/>
          <w:color w:val="000000"/>
          <w:sz w:val="28"/>
          <w:szCs w:val="28"/>
          <w:bdr w:val="none" w:sz="0" w:space="0" w:color="auto" w:frame="1"/>
        </w:rPr>
        <w:t>выставочно</w:t>
      </w:r>
      <w:proofErr w:type="spellEnd"/>
      <w:r w:rsidRPr="00E4562F">
        <w:rPr>
          <w:rStyle w:val="a5"/>
          <w:color w:val="000000"/>
          <w:sz w:val="28"/>
          <w:szCs w:val="28"/>
          <w:bdr w:val="none" w:sz="0" w:space="0" w:color="auto" w:frame="1"/>
        </w:rPr>
        <w:t>-ярмарочных мероприятиях</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Витебский облисполком осуществляет возмещение части расходов на участие в </w:t>
      </w:r>
      <w:proofErr w:type="spellStart"/>
      <w:r w:rsidRPr="00E4562F">
        <w:rPr>
          <w:color w:val="000000"/>
          <w:sz w:val="28"/>
          <w:szCs w:val="28"/>
        </w:rPr>
        <w:t>выставочно</w:t>
      </w:r>
      <w:proofErr w:type="spellEnd"/>
      <w:r w:rsidRPr="00E4562F">
        <w:rPr>
          <w:color w:val="000000"/>
          <w:sz w:val="28"/>
          <w:szCs w:val="28"/>
        </w:rPr>
        <w:t xml:space="preserve">-ярмарочных мероприятиях либо на их организацию осуществляется в отношении заявителей — субъектов малого и среднего предпринимательства Витебской области, которые являются участниками или организаторами </w:t>
      </w:r>
      <w:proofErr w:type="spellStart"/>
      <w:r w:rsidRPr="00E4562F">
        <w:rPr>
          <w:color w:val="000000"/>
          <w:sz w:val="28"/>
          <w:szCs w:val="28"/>
        </w:rPr>
        <w:t>выставочно</w:t>
      </w:r>
      <w:proofErr w:type="spellEnd"/>
      <w:r w:rsidRPr="00E4562F">
        <w:rPr>
          <w:color w:val="000000"/>
          <w:sz w:val="28"/>
          <w:szCs w:val="28"/>
        </w:rPr>
        <w:t xml:space="preserve">-ярмарочных мероприятий (далее — заявители), в размере, не превышающем 50 процентов понесенных заявителем расходов в части уплаты регистрационного сбора, оплаты аренды выставочных площадей </w:t>
      </w:r>
      <w:r w:rsidRPr="00E4562F">
        <w:rPr>
          <w:color w:val="000000"/>
          <w:sz w:val="28"/>
          <w:szCs w:val="28"/>
        </w:rPr>
        <w:lastRenderedPageBreak/>
        <w:t xml:space="preserve">и оборудования, монтажа (демонтажа) оборудования, издания печатной продукции об участниках </w:t>
      </w:r>
      <w:proofErr w:type="spellStart"/>
      <w:r w:rsidRPr="00E4562F">
        <w:rPr>
          <w:color w:val="000000"/>
          <w:sz w:val="28"/>
          <w:szCs w:val="28"/>
        </w:rPr>
        <w:t>выставочно</w:t>
      </w:r>
      <w:proofErr w:type="spellEnd"/>
      <w:r w:rsidRPr="00E4562F">
        <w:rPr>
          <w:color w:val="000000"/>
          <w:sz w:val="28"/>
          <w:szCs w:val="28"/>
        </w:rPr>
        <w:t xml:space="preserve">-ярмарочных мероприятий, производства и размещения (распространения) рекламы организуемых </w:t>
      </w:r>
      <w:proofErr w:type="spellStart"/>
      <w:r w:rsidRPr="00E4562F">
        <w:rPr>
          <w:color w:val="000000"/>
          <w:sz w:val="28"/>
          <w:szCs w:val="28"/>
        </w:rPr>
        <w:t>выставочно</w:t>
      </w:r>
      <w:proofErr w:type="spellEnd"/>
      <w:r w:rsidRPr="00E4562F">
        <w:rPr>
          <w:color w:val="000000"/>
          <w:sz w:val="28"/>
          <w:szCs w:val="28"/>
        </w:rPr>
        <w:t>-ярмарочных мероприятий в средствах массовой информации.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proofErr w:type="spellStart"/>
      <w:r w:rsidRPr="00E4562F">
        <w:rPr>
          <w:color w:val="000000"/>
          <w:sz w:val="28"/>
          <w:szCs w:val="28"/>
        </w:rPr>
        <w:t>Справочно</w:t>
      </w:r>
      <w:proofErr w:type="spellEnd"/>
      <w:r w:rsidRPr="00E4562F">
        <w:rPr>
          <w:color w:val="000000"/>
          <w:sz w:val="28"/>
          <w:szCs w:val="28"/>
        </w:rPr>
        <w:t>:</w:t>
      </w:r>
    </w:p>
    <w:p w:rsidR="00E4562F" w:rsidRPr="00E4562F" w:rsidRDefault="00E4562F" w:rsidP="00E4562F">
      <w:pPr>
        <w:pStyle w:val="a3"/>
        <w:shd w:val="clear" w:color="auto" w:fill="FFFFFF"/>
        <w:spacing w:before="0" w:beforeAutospacing="0" w:after="0" w:afterAutospacing="0"/>
        <w:ind w:firstLine="567"/>
        <w:jc w:val="both"/>
        <w:textAlignment w:val="baseline"/>
        <w:rPr>
          <w:color w:val="000000"/>
          <w:sz w:val="28"/>
          <w:szCs w:val="28"/>
        </w:rPr>
      </w:pPr>
      <w:r w:rsidRPr="00E4562F">
        <w:rPr>
          <w:rStyle w:val="a4"/>
          <w:color w:val="000000"/>
          <w:sz w:val="28"/>
          <w:szCs w:val="28"/>
          <w:bdr w:val="none" w:sz="0" w:space="0" w:color="auto" w:frame="1"/>
        </w:rPr>
        <w:t>К субъектам предпринимательства Витебской области, претендующим на оказание государственной финансовой поддержки, относятся субъекты малого и среднего предпринимательства, зарегистрированные на территории Витебской области.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Субсидии для возмещения части расходов на участие в </w:t>
      </w:r>
      <w:proofErr w:type="spellStart"/>
      <w:r w:rsidRPr="00E4562F">
        <w:rPr>
          <w:color w:val="000000"/>
          <w:sz w:val="28"/>
          <w:szCs w:val="28"/>
        </w:rPr>
        <w:t>выставочно</w:t>
      </w:r>
      <w:proofErr w:type="spellEnd"/>
      <w:r w:rsidRPr="00E4562F">
        <w:rPr>
          <w:color w:val="000000"/>
          <w:sz w:val="28"/>
          <w:szCs w:val="28"/>
        </w:rPr>
        <w:t>-ярмарочных мероприятиях либо на их организацию предоставляются заявителям в отношении договоров, обязательства по которым исполнены и оплачены в текущем году и в год, предшествующий текущему, но не ранее чем за 365 дней до даты обращения за государственной финансовой поддержкой.</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В случае, если заявитель понес расходы на участие в </w:t>
      </w:r>
      <w:proofErr w:type="spellStart"/>
      <w:r w:rsidRPr="00E4562F">
        <w:rPr>
          <w:color w:val="000000"/>
          <w:sz w:val="28"/>
          <w:szCs w:val="28"/>
        </w:rPr>
        <w:t>выставочно</w:t>
      </w:r>
      <w:proofErr w:type="spellEnd"/>
      <w:r w:rsidRPr="00E4562F">
        <w:rPr>
          <w:color w:val="000000"/>
          <w:sz w:val="28"/>
          <w:szCs w:val="28"/>
        </w:rPr>
        <w:t>-ярмарочных мероприятиях либо на их организацию в иностранной валюте, возмещение части этих расходов производится в белорусских рублях по официальному курсу Национального банка на дату фактической уплаты им соответствующих платежей.</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Для предоставления государственной финансовой поддержки в виде возмещения части расходов на участие в </w:t>
      </w:r>
      <w:proofErr w:type="spellStart"/>
      <w:r w:rsidRPr="00E4562F">
        <w:rPr>
          <w:color w:val="000000"/>
          <w:sz w:val="28"/>
          <w:szCs w:val="28"/>
        </w:rPr>
        <w:t>выставочно</w:t>
      </w:r>
      <w:proofErr w:type="spellEnd"/>
      <w:r w:rsidRPr="00E4562F">
        <w:rPr>
          <w:color w:val="000000"/>
          <w:sz w:val="28"/>
          <w:szCs w:val="28"/>
        </w:rPr>
        <w:t>-ярмарочных мероприятиях либо на их организацию заявители представляют в облисполком следующие документы:</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заявление, содержащее краткую информацию об участии в </w:t>
      </w:r>
      <w:proofErr w:type="spellStart"/>
      <w:r w:rsidRPr="00E4562F">
        <w:rPr>
          <w:color w:val="000000"/>
          <w:sz w:val="28"/>
          <w:szCs w:val="28"/>
        </w:rPr>
        <w:t>выставочно</w:t>
      </w:r>
      <w:proofErr w:type="spellEnd"/>
      <w:r w:rsidRPr="00E4562F">
        <w:rPr>
          <w:color w:val="000000"/>
          <w:sz w:val="28"/>
          <w:szCs w:val="28"/>
        </w:rPr>
        <w:t>-ярмарочных мероприятиях либо организации таких мероприятий с указанием размера расходов, связанных с уплатой регистрационного сбора, арендой выставочных площадей и оборудования, монтажом (</w:t>
      </w:r>
      <w:proofErr w:type="spellStart"/>
      <w:r w:rsidRPr="00E4562F">
        <w:rPr>
          <w:color w:val="000000"/>
          <w:sz w:val="28"/>
          <w:szCs w:val="28"/>
        </w:rPr>
        <w:t>демонтажом</w:t>
      </w:r>
      <w:proofErr w:type="spellEnd"/>
      <w:r w:rsidRPr="00E4562F">
        <w:rPr>
          <w:color w:val="000000"/>
          <w:sz w:val="28"/>
          <w:szCs w:val="28"/>
        </w:rPr>
        <w:t xml:space="preserve">) оборудования, изданием печатной продукции об участниках </w:t>
      </w:r>
      <w:proofErr w:type="spellStart"/>
      <w:r w:rsidRPr="00E4562F">
        <w:rPr>
          <w:color w:val="000000"/>
          <w:sz w:val="28"/>
          <w:szCs w:val="28"/>
        </w:rPr>
        <w:t>выставочно</w:t>
      </w:r>
      <w:proofErr w:type="spellEnd"/>
      <w:r w:rsidRPr="00E4562F">
        <w:rPr>
          <w:color w:val="000000"/>
          <w:sz w:val="28"/>
          <w:szCs w:val="28"/>
        </w:rPr>
        <w:t xml:space="preserve">-ярмарочных мероприятий, производством и размещением (распространением) рекламы организуемых </w:t>
      </w:r>
      <w:proofErr w:type="spellStart"/>
      <w:r w:rsidRPr="00E4562F">
        <w:rPr>
          <w:color w:val="000000"/>
          <w:sz w:val="28"/>
          <w:szCs w:val="28"/>
        </w:rPr>
        <w:t>выставочно</w:t>
      </w:r>
      <w:proofErr w:type="spellEnd"/>
      <w:r w:rsidRPr="00E4562F">
        <w:rPr>
          <w:color w:val="000000"/>
          <w:sz w:val="28"/>
          <w:szCs w:val="28"/>
        </w:rPr>
        <w:t>-ярмарочных мероприятий в средствах массовой информации;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копию свидетельства о государственной регистрации;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сведения о средней численности работников (для юридических лиц) и объеме выручки от реализации товаров (выполнения работ, оказания услуг) без учета налога на добавленную стоимость за календарный год, предшествующий году обращения, заверенные подписью руководителя и печатью юридического лица или подписью индивидуального предпринимателя и печатью при ее наличии;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lastRenderedPageBreak/>
        <w:t>план экспозиции;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протокол согласования тарифов на оказываемые услуги;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заверенные заявителем копии платежных поручений и акта сдачи-приемки работ и (или) услуг, подтверждающих оплату расходов на участие в </w:t>
      </w:r>
      <w:proofErr w:type="spellStart"/>
      <w:r w:rsidRPr="00E4562F">
        <w:rPr>
          <w:color w:val="000000"/>
          <w:sz w:val="28"/>
          <w:szCs w:val="28"/>
        </w:rPr>
        <w:t>выставочно</w:t>
      </w:r>
      <w:proofErr w:type="spellEnd"/>
      <w:r w:rsidRPr="00E4562F">
        <w:rPr>
          <w:color w:val="000000"/>
          <w:sz w:val="28"/>
          <w:szCs w:val="28"/>
        </w:rPr>
        <w:t>-ярмарочных мероприятиях либо на их организацию.</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Субъектами малого и среднего предпринимательства, которые являются организаторами </w:t>
      </w:r>
      <w:proofErr w:type="spellStart"/>
      <w:r w:rsidRPr="00E4562F">
        <w:rPr>
          <w:color w:val="000000"/>
          <w:sz w:val="28"/>
          <w:szCs w:val="28"/>
        </w:rPr>
        <w:t>выставочно</w:t>
      </w:r>
      <w:proofErr w:type="spellEnd"/>
      <w:r w:rsidRPr="00E4562F">
        <w:rPr>
          <w:color w:val="000000"/>
          <w:sz w:val="28"/>
          <w:szCs w:val="28"/>
        </w:rPr>
        <w:t xml:space="preserve">-ярмарочного мероприятия, дополнительно представляются копии договоров с организациями, предоставляющими в аренду выставочные площади и оборудование для проведения </w:t>
      </w:r>
      <w:proofErr w:type="spellStart"/>
      <w:r w:rsidRPr="00E4562F">
        <w:rPr>
          <w:color w:val="000000"/>
          <w:sz w:val="28"/>
          <w:szCs w:val="28"/>
        </w:rPr>
        <w:t>выставочно</w:t>
      </w:r>
      <w:proofErr w:type="spellEnd"/>
      <w:r w:rsidRPr="00E4562F">
        <w:rPr>
          <w:color w:val="000000"/>
          <w:sz w:val="28"/>
          <w:szCs w:val="28"/>
        </w:rPr>
        <w:t xml:space="preserve">-ярмарочного мероприятия, осуществляющими монтаж (демонтаж) оборудования, копии договоров с организациями, осуществляющими издание печатной продукции об участниках </w:t>
      </w:r>
      <w:proofErr w:type="spellStart"/>
      <w:r w:rsidRPr="00E4562F">
        <w:rPr>
          <w:color w:val="000000"/>
          <w:sz w:val="28"/>
          <w:szCs w:val="28"/>
        </w:rPr>
        <w:t>выставочно</w:t>
      </w:r>
      <w:proofErr w:type="spellEnd"/>
      <w:r w:rsidRPr="00E4562F">
        <w:rPr>
          <w:color w:val="000000"/>
          <w:sz w:val="28"/>
          <w:szCs w:val="28"/>
        </w:rPr>
        <w:t xml:space="preserve">-ярмарочных мероприятий, размещение (распространение) рекламы организуемых </w:t>
      </w:r>
      <w:proofErr w:type="spellStart"/>
      <w:r w:rsidRPr="00E4562F">
        <w:rPr>
          <w:color w:val="000000"/>
          <w:sz w:val="28"/>
          <w:szCs w:val="28"/>
        </w:rPr>
        <w:t>выставочно</w:t>
      </w:r>
      <w:proofErr w:type="spellEnd"/>
      <w:r w:rsidRPr="00E4562F">
        <w:rPr>
          <w:color w:val="000000"/>
          <w:sz w:val="28"/>
          <w:szCs w:val="28"/>
        </w:rPr>
        <w:t>-ярмарочных мероприятий в средствах массовой информации.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Решение о предоставлении государственной финансовой поддержки:</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в виде возмещения части расходов на участие в </w:t>
      </w:r>
      <w:proofErr w:type="spellStart"/>
      <w:r w:rsidRPr="00E4562F">
        <w:rPr>
          <w:color w:val="000000"/>
          <w:sz w:val="28"/>
          <w:szCs w:val="28"/>
        </w:rPr>
        <w:t>выставочно</w:t>
      </w:r>
      <w:proofErr w:type="spellEnd"/>
      <w:r w:rsidRPr="00E4562F">
        <w:rPr>
          <w:color w:val="000000"/>
          <w:sz w:val="28"/>
          <w:szCs w:val="28"/>
        </w:rPr>
        <w:t>-ярмарочных мероприятиях либо на их организацию или об отказе в ее предоставлении принимается облисполкомам в срок не более 15 рабочих дней со дня представления заявителем документов. О принятом решении заявитель письменно уведомляется облисполкомом в течение 5 рабочих дней со дня принятия такого решения.</w:t>
      </w:r>
    </w:p>
    <w:p w:rsidR="00E4562F" w:rsidRPr="00E4562F" w:rsidRDefault="00E4562F" w:rsidP="00E4562F">
      <w:pPr>
        <w:pStyle w:val="a3"/>
        <w:shd w:val="clear" w:color="auto" w:fill="FFFFFF"/>
        <w:spacing w:before="0" w:beforeAutospacing="0" w:after="300" w:afterAutospacing="0"/>
        <w:ind w:firstLine="567"/>
        <w:jc w:val="both"/>
        <w:textAlignment w:val="baseline"/>
        <w:rPr>
          <w:color w:val="000000"/>
          <w:sz w:val="28"/>
          <w:szCs w:val="28"/>
        </w:rPr>
      </w:pPr>
      <w:r w:rsidRPr="00E4562F">
        <w:rPr>
          <w:color w:val="000000"/>
          <w:sz w:val="28"/>
          <w:szCs w:val="28"/>
        </w:rPr>
        <w:t xml:space="preserve">При принятии решения об отказе в предоставлении государственной финансовой поддержки в виде возмещения части расходов на участие в </w:t>
      </w:r>
      <w:proofErr w:type="spellStart"/>
      <w:r w:rsidRPr="00E4562F">
        <w:rPr>
          <w:color w:val="000000"/>
          <w:sz w:val="28"/>
          <w:szCs w:val="28"/>
        </w:rPr>
        <w:t>выставочно</w:t>
      </w:r>
      <w:proofErr w:type="spellEnd"/>
      <w:r w:rsidRPr="00E4562F">
        <w:rPr>
          <w:color w:val="000000"/>
          <w:sz w:val="28"/>
          <w:szCs w:val="28"/>
        </w:rPr>
        <w:t>-ярмарочных мероприятиях либо на их организацию в уведомлении указываются основания такого отказа.</w:t>
      </w:r>
    </w:p>
    <w:p w:rsidR="005D0F66" w:rsidRPr="00E4562F" w:rsidRDefault="005D0F66" w:rsidP="00E4562F">
      <w:pPr>
        <w:ind w:firstLine="567"/>
        <w:jc w:val="both"/>
        <w:rPr>
          <w:rFonts w:ascii="Times New Roman" w:hAnsi="Times New Roman" w:cs="Times New Roman"/>
          <w:sz w:val="28"/>
          <w:szCs w:val="28"/>
        </w:rPr>
      </w:pPr>
    </w:p>
    <w:sectPr w:rsidR="005D0F66" w:rsidRPr="00E45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2F"/>
    <w:rsid w:val="005D0F66"/>
    <w:rsid w:val="00E4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DB2B"/>
  <w15:chartTrackingRefBased/>
  <w15:docId w15:val="{F50CD1CF-D054-4E1A-95B2-7A78B5EE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5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6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4562F"/>
    <w:rPr>
      <w:i/>
      <w:iCs/>
    </w:rPr>
  </w:style>
  <w:style w:type="character" w:styleId="a5">
    <w:name w:val="Strong"/>
    <w:basedOn w:val="a0"/>
    <w:uiPriority w:val="22"/>
    <w:qFormat/>
    <w:rsid w:val="00E4562F"/>
    <w:rPr>
      <w:b/>
      <w:bCs/>
    </w:rPr>
  </w:style>
  <w:style w:type="character" w:styleId="a6">
    <w:name w:val="Hyperlink"/>
    <w:basedOn w:val="a0"/>
    <w:uiPriority w:val="99"/>
    <w:semiHidden/>
    <w:unhideWhenUsed/>
    <w:rsid w:val="00E4562F"/>
    <w:rPr>
      <w:color w:val="0000FF"/>
      <w:u w:val="single"/>
    </w:rPr>
  </w:style>
  <w:style w:type="character" w:customStyle="1" w:styleId="10">
    <w:name w:val="Заголовок 1 Знак"/>
    <w:basedOn w:val="a0"/>
    <w:link w:val="1"/>
    <w:uiPriority w:val="9"/>
    <w:rsid w:val="00E4562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47267">
      <w:bodyDiv w:val="1"/>
      <w:marLeft w:val="0"/>
      <w:marRight w:val="0"/>
      <w:marTop w:val="0"/>
      <w:marBottom w:val="0"/>
      <w:divBdr>
        <w:top w:val="none" w:sz="0" w:space="0" w:color="auto"/>
        <w:left w:val="none" w:sz="0" w:space="0" w:color="auto"/>
        <w:bottom w:val="none" w:sz="0" w:space="0" w:color="auto"/>
        <w:right w:val="none" w:sz="0" w:space="0" w:color="auto"/>
      </w:divBdr>
    </w:div>
    <w:div w:id="803815317">
      <w:bodyDiv w:val="1"/>
      <w:marLeft w:val="0"/>
      <w:marRight w:val="0"/>
      <w:marTop w:val="0"/>
      <w:marBottom w:val="0"/>
      <w:divBdr>
        <w:top w:val="none" w:sz="0" w:space="0" w:color="auto"/>
        <w:left w:val="none" w:sz="0" w:space="0" w:color="auto"/>
        <w:bottom w:val="none" w:sz="0" w:space="0" w:color="auto"/>
        <w:right w:val="none" w:sz="0" w:space="0" w:color="auto"/>
      </w:divBdr>
    </w:div>
    <w:div w:id="9880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sk.yandex.ru/i/dTKQPHGT-0kFRA" TargetMode="External"/><Relationship Id="rId4" Type="http://schemas.openxmlformats.org/officeDocument/2006/relationships/hyperlink" Target="https://disk.yandex.ru/d/zch_AAnU1dL1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2025-04-24T07:27:00Z</dcterms:created>
  <dcterms:modified xsi:type="dcterms:W3CDTF">2025-04-24T07:31:00Z</dcterms:modified>
</cp:coreProperties>
</file>