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2C" w:rsidRPr="00C9352C" w:rsidRDefault="00C9352C" w:rsidP="0041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352C">
        <w:rPr>
          <w:rFonts w:ascii="Times New Roman" w:hAnsi="Times New Roman" w:cs="Times New Roman"/>
          <w:b/>
          <w:sz w:val="28"/>
          <w:szCs w:val="28"/>
        </w:rPr>
        <w:t>Выгодное финансирование инвестиционных проектов малого и среднего бизнеса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ОАО «Банк развития Республики Беларусь» и ОАО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Промагролизинг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 xml:space="preserve">»  подписали Генеральное соглашение о порядке взаимодействия в рамках финансирования субъектов малого и среднего предпринимательства (МСП), предметом которого является установление наиболее выгодных условий взаимодействия при финансовой поддержке инвестиционных проектов субъектов МСП. 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В рамках данного соглашения ОАО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Промагролизинг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» будет участвовать в реализации инвестиционных проектов по следующим направлениям: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предприятий сферы торговли и услуг;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предприятий производственной сферы, сельского, лесного и рыбного хозяйства;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предприятий-экспортеров;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-компании;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регионов и женского предпринимательства;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социального предпринимательства.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Уровень ставки вознаграждения по лизингу варьируется исходя из отраслевой направленности субъекта МСП: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для продуктов «поддержка предприятий сферы торговли и услуг» и «поддержка предприятий производственной сферы, сельского, лесного и рыбного хозяйства» – ставка рефинансирования Национального банка Республики Беларусь, увеличенная на 3 процентных пункта, что составляет 12,5% годовых;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для продуктов «поддержка предприятий-экспортеров»,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-компании», «поддержка регионов и женского предпринимательства» и «поддержка социального предпринимательства» - ставка рефинансирования Национального банка Республики Беларусь или 9,5% годовых.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 xml:space="preserve">В планах компании до конца текущего года освоить ресурсы, выделенные Банком развития в рамках соглашения. </w:t>
      </w:r>
    </w:p>
    <w:p w:rsidR="00C9352C" w:rsidRPr="00C9352C" w:rsidRDefault="00C9352C" w:rsidP="0041479A">
      <w:pPr>
        <w:jc w:val="both"/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Более подробная информация о Программе поддержки субъектов МСП и контактные данные размещены на сайте ОАО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Промагролизинг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» в разделе «Лизинг на коммерческих условиях».</w:t>
      </w:r>
    </w:p>
    <w:p w:rsidR="004C36CA" w:rsidRPr="00C9352C" w:rsidRDefault="0065292E" w:rsidP="00414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36CA" w:rsidRPr="00C9352C" w:rsidSect="0012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2C"/>
    <w:rsid w:val="00123203"/>
    <w:rsid w:val="0041479A"/>
    <w:rsid w:val="004C7CD2"/>
    <w:rsid w:val="0065292E"/>
    <w:rsid w:val="00AE3975"/>
    <w:rsid w:val="00C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1872-4213-45BA-9149-13FE0189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2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"Промагролизинг"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Васильевна Стаселович</dc:creator>
  <cp:keywords/>
  <dc:description/>
  <cp:lastModifiedBy>Пользователь</cp:lastModifiedBy>
  <cp:revision>2</cp:revision>
  <dcterms:created xsi:type="dcterms:W3CDTF">2021-07-12T07:42:00Z</dcterms:created>
  <dcterms:modified xsi:type="dcterms:W3CDTF">2021-07-12T07:42:00Z</dcterms:modified>
</cp:coreProperties>
</file>